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86"/>
        <w:tblW w:w="10754" w:type="dxa"/>
        <w:tblLayout w:type="fixed"/>
        <w:tblLook w:val="06A0" w:firstRow="1" w:lastRow="0" w:firstColumn="1" w:lastColumn="0" w:noHBand="1" w:noVBand="1"/>
      </w:tblPr>
      <w:tblGrid>
        <w:gridCol w:w="4395"/>
        <w:gridCol w:w="2268"/>
        <w:gridCol w:w="1417"/>
        <w:gridCol w:w="2674"/>
      </w:tblGrid>
      <w:tr w:rsidR="00E2464C" w14:paraId="149880B3" w14:textId="77777777" w:rsidTr="00E2464C">
        <w:trPr>
          <w:trHeight w:val="300"/>
        </w:trPr>
        <w:tc>
          <w:tcPr>
            <w:tcW w:w="10754" w:type="dxa"/>
            <w:gridSpan w:val="4"/>
            <w:tcBorders>
              <w:top w:val="nil"/>
              <w:left w:val="nil"/>
              <w:bottom w:val="nil"/>
              <w:right w:val="nil"/>
            </w:tcBorders>
          </w:tcPr>
          <w:p w14:paraId="0ADDF9ED" w14:textId="77777777" w:rsidR="00E2464C" w:rsidRDefault="00E2464C" w:rsidP="00E2464C">
            <w:pPr>
              <w:jc w:val="right"/>
              <w:rPr>
                <w:rFonts w:ascii="Candara" w:hAnsi="Candara"/>
                <w:b/>
                <w:bCs/>
                <w:sz w:val="32"/>
                <w:szCs w:val="32"/>
              </w:rPr>
            </w:pPr>
            <w:r>
              <w:rPr>
                <w:rFonts w:ascii="Candara" w:hAnsi="Candara"/>
                <w:b/>
                <w:bCs/>
                <w:sz w:val="32"/>
                <w:szCs w:val="32"/>
              </w:rPr>
              <w:t xml:space="preserve">INCLUSIONARY HOUSING ORDINANCE (IHO) PLAN </w:t>
            </w:r>
          </w:p>
          <w:p w14:paraId="299A5BED" w14:textId="539EB6F7" w:rsidR="00E2464C" w:rsidRDefault="00E2464C" w:rsidP="00E2464C">
            <w:pPr>
              <w:jc w:val="right"/>
              <w:rPr>
                <w:rFonts w:ascii="Candara" w:hAnsi="Candara"/>
                <w:b/>
                <w:bCs/>
                <w:sz w:val="32"/>
                <w:szCs w:val="32"/>
              </w:rPr>
            </w:pPr>
            <w:r>
              <w:rPr>
                <w:rFonts w:ascii="Candara" w:hAnsi="Candara"/>
                <w:b/>
                <w:bCs/>
                <w:sz w:val="32"/>
                <w:szCs w:val="32"/>
              </w:rPr>
              <w:t>COVER SHEET</w:t>
            </w:r>
          </w:p>
          <w:p w14:paraId="2C27F96C" w14:textId="77777777" w:rsidR="00E2464C" w:rsidRPr="00C063BE" w:rsidRDefault="00E2464C" w:rsidP="00E2464C">
            <w:pPr>
              <w:jc w:val="center"/>
              <w:rPr>
                <w:b/>
                <w:bCs/>
                <w:sz w:val="24"/>
                <w:szCs w:val="24"/>
              </w:rPr>
            </w:pPr>
          </w:p>
        </w:tc>
      </w:tr>
      <w:tr w:rsidR="00E2464C" w14:paraId="20BE8112" w14:textId="77777777" w:rsidTr="00577C43">
        <w:trPr>
          <w:trHeight w:val="190"/>
        </w:trPr>
        <w:tc>
          <w:tcPr>
            <w:tcW w:w="6663" w:type="dxa"/>
            <w:gridSpan w:val="2"/>
            <w:tcBorders>
              <w:top w:val="nil"/>
              <w:left w:val="nil"/>
              <w:bottom w:val="single" w:sz="4" w:space="0" w:color="auto"/>
              <w:right w:val="single" w:sz="4" w:space="0" w:color="auto"/>
            </w:tcBorders>
          </w:tcPr>
          <w:p w14:paraId="398E0C0C" w14:textId="77777777" w:rsidR="00E2464C" w:rsidRPr="00B63696" w:rsidRDefault="00E2464C" w:rsidP="00E2464C">
            <w:pPr>
              <w:rPr>
                <w:b/>
                <w:bCs/>
              </w:rPr>
            </w:pPr>
          </w:p>
        </w:tc>
        <w:tc>
          <w:tcPr>
            <w:tcW w:w="4091" w:type="dxa"/>
            <w:gridSpan w:val="2"/>
            <w:tcBorders>
              <w:top w:val="nil"/>
              <w:left w:val="single" w:sz="4" w:space="0" w:color="auto"/>
              <w:bottom w:val="single" w:sz="4" w:space="0" w:color="auto"/>
              <w:right w:val="nil"/>
            </w:tcBorders>
          </w:tcPr>
          <w:p w14:paraId="19710AF8" w14:textId="77777777" w:rsidR="00E2464C" w:rsidRPr="00B63696" w:rsidRDefault="00E2464C" w:rsidP="00E2464C">
            <w:pPr>
              <w:rPr>
                <w:b/>
                <w:bCs/>
              </w:rPr>
            </w:pPr>
          </w:p>
        </w:tc>
      </w:tr>
      <w:tr w:rsidR="00E2464C" w14:paraId="0CDC0D83" w14:textId="77777777" w:rsidTr="00913037">
        <w:trPr>
          <w:trHeight w:val="281"/>
        </w:trPr>
        <w:tc>
          <w:tcPr>
            <w:tcW w:w="6663" w:type="dxa"/>
            <w:gridSpan w:val="2"/>
            <w:tcBorders>
              <w:top w:val="single" w:sz="4" w:space="0" w:color="auto"/>
              <w:left w:val="nil"/>
              <w:bottom w:val="nil"/>
              <w:right w:val="single" w:sz="4" w:space="0" w:color="auto"/>
            </w:tcBorders>
            <w:shd w:val="clear" w:color="auto" w:fill="D9E2F3" w:themeFill="accent1" w:themeFillTint="33"/>
          </w:tcPr>
          <w:p w14:paraId="476A5320" w14:textId="77777777" w:rsidR="00E2464C" w:rsidRDefault="00E2464C" w:rsidP="00E2464C">
            <w:r>
              <w:rPr>
                <w:b/>
                <w:bCs/>
                <w:sz w:val="24"/>
                <w:szCs w:val="24"/>
              </w:rPr>
              <w:t xml:space="preserve">Project </w:t>
            </w:r>
            <w:r w:rsidRPr="00C063BE">
              <w:rPr>
                <w:b/>
                <w:bCs/>
                <w:sz w:val="24"/>
                <w:szCs w:val="24"/>
              </w:rPr>
              <w:t>Name</w:t>
            </w:r>
          </w:p>
        </w:tc>
        <w:tc>
          <w:tcPr>
            <w:tcW w:w="4091" w:type="dxa"/>
            <w:gridSpan w:val="2"/>
            <w:tcBorders>
              <w:top w:val="single" w:sz="4" w:space="0" w:color="auto"/>
              <w:left w:val="single" w:sz="4" w:space="0" w:color="auto"/>
              <w:bottom w:val="nil"/>
              <w:right w:val="nil"/>
            </w:tcBorders>
            <w:shd w:val="clear" w:color="auto" w:fill="D9E2F3" w:themeFill="accent1" w:themeFillTint="33"/>
          </w:tcPr>
          <w:p w14:paraId="5503C652" w14:textId="77777777" w:rsidR="00E2464C" w:rsidRDefault="00E2464C" w:rsidP="00E2464C">
            <w:r w:rsidRPr="00C063BE">
              <w:rPr>
                <w:b/>
                <w:bCs/>
                <w:sz w:val="24"/>
                <w:szCs w:val="24"/>
              </w:rPr>
              <w:t>Parcel Number(s)</w:t>
            </w:r>
          </w:p>
        </w:tc>
      </w:tr>
      <w:tr w:rsidR="00E2464C" w14:paraId="628D20BE" w14:textId="77777777" w:rsidTr="000D1FBF">
        <w:trPr>
          <w:trHeight w:val="340"/>
        </w:trPr>
        <w:tc>
          <w:tcPr>
            <w:tcW w:w="8080" w:type="dxa"/>
            <w:gridSpan w:val="3"/>
            <w:tcBorders>
              <w:top w:val="nil"/>
              <w:left w:val="nil"/>
              <w:bottom w:val="single" w:sz="4" w:space="0" w:color="auto"/>
              <w:right w:val="single" w:sz="4" w:space="0" w:color="auto"/>
            </w:tcBorders>
          </w:tcPr>
          <w:p w14:paraId="70FF0645" w14:textId="77777777" w:rsidR="00E2464C" w:rsidRPr="001F6BFC" w:rsidRDefault="00E2464C" w:rsidP="00E2464C">
            <w:pPr>
              <w:rPr>
                <w:b/>
                <w:bCs/>
                <w:sz w:val="24"/>
                <w:szCs w:val="24"/>
              </w:rPr>
            </w:pPr>
          </w:p>
        </w:tc>
        <w:tc>
          <w:tcPr>
            <w:tcW w:w="2674" w:type="dxa"/>
            <w:tcBorders>
              <w:top w:val="nil"/>
              <w:left w:val="single" w:sz="4" w:space="0" w:color="auto"/>
              <w:bottom w:val="single" w:sz="4" w:space="0" w:color="auto"/>
              <w:right w:val="nil"/>
            </w:tcBorders>
          </w:tcPr>
          <w:p w14:paraId="02A0814D" w14:textId="77777777" w:rsidR="00E2464C" w:rsidRPr="001F6BFC" w:rsidRDefault="00E2464C" w:rsidP="00E2464C">
            <w:pPr>
              <w:rPr>
                <w:b/>
                <w:bCs/>
                <w:sz w:val="24"/>
                <w:szCs w:val="24"/>
              </w:rPr>
            </w:pPr>
          </w:p>
        </w:tc>
      </w:tr>
      <w:tr w:rsidR="00E2464C" w14:paraId="48DE612D" w14:textId="77777777" w:rsidTr="00E2464C">
        <w:trPr>
          <w:trHeight w:val="280"/>
        </w:trPr>
        <w:tc>
          <w:tcPr>
            <w:tcW w:w="8080" w:type="dxa"/>
            <w:gridSpan w:val="3"/>
            <w:tcBorders>
              <w:top w:val="single" w:sz="4" w:space="0" w:color="auto"/>
              <w:left w:val="nil"/>
              <w:bottom w:val="nil"/>
              <w:right w:val="single" w:sz="4" w:space="0" w:color="auto"/>
            </w:tcBorders>
            <w:shd w:val="clear" w:color="auto" w:fill="D9E2F3" w:themeFill="accent1" w:themeFillTint="33"/>
          </w:tcPr>
          <w:p w14:paraId="5B2DF496" w14:textId="77777777" w:rsidR="00E2464C" w:rsidRPr="00306910" w:rsidRDefault="00E2464C" w:rsidP="00E2464C">
            <w:pPr>
              <w:rPr>
                <w:b/>
                <w:bCs/>
                <w:sz w:val="24"/>
                <w:szCs w:val="24"/>
              </w:rPr>
            </w:pPr>
            <w:r w:rsidRPr="00306910">
              <w:rPr>
                <w:b/>
                <w:bCs/>
                <w:sz w:val="24"/>
                <w:szCs w:val="24"/>
              </w:rPr>
              <w:t>Project Address</w:t>
            </w:r>
          </w:p>
        </w:tc>
        <w:tc>
          <w:tcPr>
            <w:tcW w:w="2674" w:type="dxa"/>
            <w:tcBorders>
              <w:top w:val="single" w:sz="4" w:space="0" w:color="auto"/>
              <w:left w:val="single" w:sz="4" w:space="0" w:color="auto"/>
              <w:bottom w:val="nil"/>
              <w:right w:val="nil"/>
            </w:tcBorders>
            <w:shd w:val="clear" w:color="auto" w:fill="D9E2F3" w:themeFill="accent1" w:themeFillTint="33"/>
          </w:tcPr>
          <w:p w14:paraId="0D0D0DFD" w14:textId="77777777" w:rsidR="00E2464C" w:rsidRPr="00306910" w:rsidRDefault="00E2464C" w:rsidP="00E2464C">
            <w:pPr>
              <w:rPr>
                <w:b/>
                <w:bCs/>
                <w:sz w:val="24"/>
                <w:szCs w:val="24"/>
              </w:rPr>
            </w:pPr>
            <w:r>
              <w:rPr>
                <w:b/>
                <w:bCs/>
                <w:sz w:val="24"/>
                <w:szCs w:val="24"/>
              </w:rPr>
              <w:t>Application #</w:t>
            </w:r>
          </w:p>
        </w:tc>
      </w:tr>
      <w:tr w:rsidR="00E2464C" w14:paraId="12F3CFA9" w14:textId="77777777" w:rsidTr="00577C43">
        <w:trPr>
          <w:trHeight w:val="405"/>
        </w:trPr>
        <w:tc>
          <w:tcPr>
            <w:tcW w:w="4395" w:type="dxa"/>
            <w:tcBorders>
              <w:top w:val="nil"/>
              <w:left w:val="nil"/>
              <w:bottom w:val="single" w:sz="4" w:space="0" w:color="auto"/>
              <w:right w:val="single" w:sz="4" w:space="0" w:color="auto"/>
            </w:tcBorders>
          </w:tcPr>
          <w:p w14:paraId="1642D304" w14:textId="77777777" w:rsidR="00E2464C" w:rsidRDefault="00E2464C" w:rsidP="00E2464C"/>
        </w:tc>
        <w:tc>
          <w:tcPr>
            <w:tcW w:w="3685" w:type="dxa"/>
            <w:gridSpan w:val="2"/>
            <w:tcBorders>
              <w:top w:val="nil"/>
              <w:left w:val="single" w:sz="4" w:space="0" w:color="auto"/>
              <w:bottom w:val="single" w:sz="4" w:space="0" w:color="auto"/>
              <w:right w:val="single" w:sz="4" w:space="0" w:color="auto"/>
            </w:tcBorders>
          </w:tcPr>
          <w:p w14:paraId="1CA607DD" w14:textId="77777777" w:rsidR="00E2464C" w:rsidRDefault="00E2464C" w:rsidP="00E2464C"/>
        </w:tc>
        <w:tc>
          <w:tcPr>
            <w:tcW w:w="2674" w:type="dxa"/>
            <w:tcBorders>
              <w:top w:val="nil"/>
              <w:left w:val="single" w:sz="4" w:space="0" w:color="auto"/>
              <w:bottom w:val="single" w:sz="4" w:space="0" w:color="auto"/>
              <w:right w:val="nil"/>
            </w:tcBorders>
          </w:tcPr>
          <w:p w14:paraId="288860BC" w14:textId="77777777" w:rsidR="00E2464C" w:rsidRDefault="00E2464C" w:rsidP="00E2464C"/>
        </w:tc>
      </w:tr>
      <w:tr w:rsidR="00E2464C" w14:paraId="146EE394" w14:textId="77777777" w:rsidTr="00041853">
        <w:trPr>
          <w:trHeight w:val="239"/>
        </w:trPr>
        <w:tc>
          <w:tcPr>
            <w:tcW w:w="4395" w:type="dxa"/>
            <w:tcBorders>
              <w:top w:val="single" w:sz="4" w:space="0" w:color="auto"/>
              <w:left w:val="nil"/>
              <w:bottom w:val="nil"/>
              <w:right w:val="single" w:sz="4" w:space="0" w:color="auto"/>
            </w:tcBorders>
            <w:shd w:val="clear" w:color="auto" w:fill="D9E2F3" w:themeFill="accent1" w:themeFillTint="33"/>
          </w:tcPr>
          <w:p w14:paraId="2E724530" w14:textId="77777777" w:rsidR="00E2464C" w:rsidRPr="00306910" w:rsidRDefault="00E2464C" w:rsidP="00E2464C">
            <w:pPr>
              <w:rPr>
                <w:b/>
                <w:bCs/>
              </w:rPr>
            </w:pPr>
            <w:r w:rsidRPr="00306910">
              <w:rPr>
                <w:b/>
                <w:bCs/>
                <w:sz w:val="24"/>
                <w:szCs w:val="24"/>
              </w:rPr>
              <w:t>Applicant Name</w:t>
            </w:r>
          </w:p>
        </w:tc>
        <w:tc>
          <w:tcPr>
            <w:tcW w:w="3685" w:type="dxa"/>
            <w:gridSpan w:val="2"/>
            <w:tcBorders>
              <w:top w:val="single" w:sz="4" w:space="0" w:color="auto"/>
              <w:left w:val="single" w:sz="4" w:space="0" w:color="auto"/>
              <w:bottom w:val="nil"/>
              <w:right w:val="single" w:sz="4" w:space="0" w:color="auto"/>
            </w:tcBorders>
            <w:shd w:val="clear" w:color="auto" w:fill="D9E2F3" w:themeFill="accent1" w:themeFillTint="33"/>
          </w:tcPr>
          <w:p w14:paraId="70D4FE27" w14:textId="77777777" w:rsidR="00E2464C" w:rsidRPr="001C2932" w:rsidRDefault="00E2464C" w:rsidP="00E2464C">
            <w:pPr>
              <w:rPr>
                <w:b/>
                <w:bCs/>
                <w:sz w:val="24"/>
                <w:szCs w:val="24"/>
              </w:rPr>
            </w:pPr>
            <w:r w:rsidRPr="001C2932">
              <w:rPr>
                <w:b/>
                <w:bCs/>
                <w:sz w:val="24"/>
                <w:szCs w:val="24"/>
              </w:rPr>
              <w:t>Email</w:t>
            </w:r>
          </w:p>
        </w:tc>
        <w:tc>
          <w:tcPr>
            <w:tcW w:w="2674" w:type="dxa"/>
            <w:tcBorders>
              <w:top w:val="single" w:sz="4" w:space="0" w:color="auto"/>
              <w:left w:val="single" w:sz="4" w:space="0" w:color="auto"/>
              <w:bottom w:val="nil"/>
              <w:right w:val="nil"/>
            </w:tcBorders>
            <w:shd w:val="clear" w:color="auto" w:fill="D9E2F3" w:themeFill="accent1" w:themeFillTint="33"/>
          </w:tcPr>
          <w:p w14:paraId="36271574" w14:textId="77777777" w:rsidR="00E2464C" w:rsidRPr="001C2932" w:rsidRDefault="00E2464C" w:rsidP="00E2464C">
            <w:pPr>
              <w:rPr>
                <w:b/>
                <w:bCs/>
                <w:sz w:val="24"/>
                <w:szCs w:val="24"/>
              </w:rPr>
            </w:pPr>
            <w:r w:rsidRPr="001C2932">
              <w:rPr>
                <w:b/>
                <w:bCs/>
                <w:sz w:val="24"/>
                <w:szCs w:val="24"/>
              </w:rPr>
              <w:t>Phone #</w:t>
            </w:r>
          </w:p>
        </w:tc>
      </w:tr>
    </w:tbl>
    <w:p w14:paraId="74CF0BAD" w14:textId="77777777" w:rsidR="00306910" w:rsidRDefault="00306910" w:rsidP="00306910">
      <w:pPr>
        <w:autoSpaceDE w:val="0"/>
        <w:autoSpaceDN w:val="0"/>
        <w:adjustRightInd w:val="0"/>
        <w:spacing w:after="0" w:line="240" w:lineRule="auto"/>
        <w:jc w:val="both"/>
        <w:rPr>
          <w:rFonts w:ascii="ArialMT" w:hAnsi="ArialMT" w:cs="ArialMT"/>
          <w:sz w:val="24"/>
          <w:szCs w:val="24"/>
          <w:lang w:val="en-GB"/>
        </w:rPr>
      </w:pPr>
    </w:p>
    <w:p w14:paraId="5B34D431" w14:textId="3D2D595A" w:rsidR="00306910" w:rsidRPr="00E2464C" w:rsidRDefault="00343730" w:rsidP="00306910">
      <w:pPr>
        <w:autoSpaceDE w:val="0"/>
        <w:autoSpaceDN w:val="0"/>
        <w:adjustRightInd w:val="0"/>
        <w:spacing w:after="0" w:line="240" w:lineRule="auto"/>
        <w:jc w:val="both"/>
        <w:rPr>
          <w:rFonts w:ascii="Arial" w:hAnsi="Arial" w:cs="Arial"/>
          <w:lang w:val="en-GB"/>
        </w:rPr>
      </w:pPr>
      <w:r w:rsidRPr="00E2464C">
        <w:rPr>
          <w:rFonts w:ascii="Arial" w:hAnsi="Arial" w:cs="Arial"/>
          <w:lang w:val="en-GB"/>
        </w:rPr>
        <w:t xml:space="preserve">Per </w:t>
      </w:r>
      <w:hyperlink r:id="rId10" w:history="1">
        <w:r w:rsidRPr="00E2464C">
          <w:rPr>
            <w:rStyle w:val="Hyperlink"/>
            <w:rFonts w:ascii="Arial" w:hAnsi="Arial" w:cs="Arial"/>
            <w:lang w:val="en-GB"/>
          </w:rPr>
          <w:t>Section 9.267.080</w:t>
        </w:r>
      </w:hyperlink>
      <w:r w:rsidRPr="00E2464C">
        <w:rPr>
          <w:rFonts w:ascii="Arial" w:hAnsi="Arial" w:cs="Arial"/>
          <w:lang w:val="en-GB"/>
        </w:rPr>
        <w:t xml:space="preserve"> of the Jurupa Valley municipal code, any project proposing one or more new residential unit(s)</w:t>
      </w:r>
      <w:r w:rsidR="00306910" w:rsidRPr="00E2464C">
        <w:rPr>
          <w:rFonts w:ascii="Arial" w:hAnsi="Arial" w:cs="Arial"/>
          <w:lang w:val="en-GB"/>
        </w:rPr>
        <w:t xml:space="preserve"> </w:t>
      </w:r>
      <w:r w:rsidRPr="00E2464C">
        <w:rPr>
          <w:rFonts w:ascii="Arial" w:hAnsi="Arial" w:cs="Arial"/>
          <w:lang w:val="en-GB"/>
        </w:rPr>
        <w:t>must</w:t>
      </w:r>
      <w:r w:rsidR="00306910" w:rsidRPr="00E2464C">
        <w:rPr>
          <w:rFonts w:ascii="Arial" w:hAnsi="Arial" w:cs="Arial"/>
          <w:lang w:val="en-GB"/>
        </w:rPr>
        <w:t xml:space="preserve"> submit an </w:t>
      </w:r>
      <w:r w:rsidR="00662CEE" w:rsidRPr="00E2464C">
        <w:rPr>
          <w:rFonts w:ascii="Arial" w:hAnsi="Arial" w:cs="Arial"/>
          <w:lang w:val="en-GB"/>
        </w:rPr>
        <w:t>IHO</w:t>
      </w:r>
      <w:r w:rsidR="00306910" w:rsidRPr="00E2464C">
        <w:rPr>
          <w:rFonts w:ascii="Arial" w:hAnsi="Arial" w:cs="Arial"/>
          <w:lang w:val="en-GB"/>
        </w:rPr>
        <w:t xml:space="preserve"> Plan detailing how the</w:t>
      </w:r>
      <w:r w:rsidRPr="00E2464C">
        <w:rPr>
          <w:rFonts w:ascii="Arial" w:hAnsi="Arial" w:cs="Arial"/>
          <w:lang w:val="en-GB"/>
        </w:rPr>
        <w:t xml:space="preserve"> requirements of the</w:t>
      </w:r>
      <w:r w:rsidR="00306910" w:rsidRPr="00E2464C">
        <w:rPr>
          <w:rFonts w:ascii="Arial" w:hAnsi="Arial" w:cs="Arial"/>
          <w:lang w:val="en-GB"/>
        </w:rPr>
        <w:t xml:space="preserve"> inclusionary housing </w:t>
      </w:r>
      <w:r w:rsidRPr="00E2464C">
        <w:rPr>
          <w:rFonts w:ascii="Arial" w:hAnsi="Arial" w:cs="Arial"/>
          <w:lang w:val="en-GB"/>
        </w:rPr>
        <w:t xml:space="preserve">ordinance </w:t>
      </w:r>
      <w:r w:rsidR="00306910" w:rsidRPr="00E2464C">
        <w:rPr>
          <w:rFonts w:ascii="Arial" w:hAnsi="Arial" w:cs="Arial"/>
          <w:lang w:val="en-GB"/>
        </w:rPr>
        <w:t xml:space="preserve">will be </w:t>
      </w:r>
      <w:r w:rsidRPr="00E2464C">
        <w:rPr>
          <w:rFonts w:ascii="Arial" w:hAnsi="Arial" w:cs="Arial"/>
          <w:lang w:val="en-GB"/>
        </w:rPr>
        <w:t xml:space="preserve">met </w:t>
      </w:r>
      <w:r w:rsidR="00306910" w:rsidRPr="00E2464C">
        <w:rPr>
          <w:rFonts w:ascii="Arial" w:hAnsi="Arial" w:cs="Arial"/>
          <w:lang w:val="en-GB"/>
        </w:rPr>
        <w:t>for the proposed project.</w:t>
      </w:r>
    </w:p>
    <w:p w14:paraId="6D583E53" w14:textId="77777777" w:rsidR="00306910" w:rsidRPr="00E2464C" w:rsidRDefault="00306910" w:rsidP="00306910">
      <w:pPr>
        <w:autoSpaceDE w:val="0"/>
        <w:autoSpaceDN w:val="0"/>
        <w:adjustRightInd w:val="0"/>
        <w:spacing w:after="0" w:line="240" w:lineRule="auto"/>
        <w:jc w:val="both"/>
        <w:rPr>
          <w:rFonts w:ascii="Arial" w:hAnsi="Arial" w:cs="Arial"/>
          <w:lang w:val="en-GB"/>
        </w:rPr>
      </w:pPr>
    </w:p>
    <w:p w14:paraId="024584CC" w14:textId="648A8003" w:rsidR="001F6BFC" w:rsidRPr="00E2464C" w:rsidRDefault="00306910" w:rsidP="00306910">
      <w:pPr>
        <w:autoSpaceDE w:val="0"/>
        <w:autoSpaceDN w:val="0"/>
        <w:adjustRightInd w:val="0"/>
        <w:spacing w:after="0" w:line="240" w:lineRule="auto"/>
        <w:jc w:val="both"/>
        <w:rPr>
          <w:rFonts w:ascii="Arial" w:hAnsi="Arial" w:cs="Arial"/>
          <w:lang w:val="en-GB"/>
        </w:rPr>
      </w:pPr>
      <w:r w:rsidRPr="00E2464C">
        <w:rPr>
          <w:rFonts w:ascii="Arial" w:hAnsi="Arial" w:cs="Arial"/>
          <w:lang w:val="en-GB"/>
        </w:rPr>
        <w:t xml:space="preserve">All inclusionary housing plans </w:t>
      </w:r>
      <w:r w:rsidR="00343730" w:rsidRPr="00E2464C">
        <w:rPr>
          <w:rFonts w:ascii="Arial" w:hAnsi="Arial" w:cs="Arial"/>
          <w:lang w:val="en-GB"/>
        </w:rPr>
        <w:t>are</w:t>
      </w:r>
      <w:r w:rsidRPr="00E2464C">
        <w:rPr>
          <w:rFonts w:ascii="Arial" w:hAnsi="Arial" w:cs="Arial"/>
          <w:lang w:val="en-GB"/>
        </w:rPr>
        <w:t xml:space="preserve"> subject to the approval of the Community Development Director with the option of review and approval by the City Council. No building permit shall be issued for a project unless the Director or City Council has approved the Inclusionary Housing Plan. The approved Inclusionary Housing Plan must be fully implemented prior to issuance of a Certificate of Occupancy for the project.</w:t>
      </w:r>
    </w:p>
    <w:p w14:paraId="1CBBF368" w14:textId="77777777" w:rsidR="00343730" w:rsidRPr="00E2464C" w:rsidRDefault="00343730" w:rsidP="00306910">
      <w:pPr>
        <w:autoSpaceDE w:val="0"/>
        <w:autoSpaceDN w:val="0"/>
        <w:adjustRightInd w:val="0"/>
        <w:spacing w:after="0" w:line="240" w:lineRule="auto"/>
        <w:jc w:val="both"/>
        <w:rPr>
          <w:rFonts w:ascii="Arial" w:hAnsi="Arial" w:cs="Arial"/>
          <w:lang w:val="en-GB"/>
        </w:rPr>
      </w:pPr>
    </w:p>
    <w:p w14:paraId="48EF25D6" w14:textId="662A6A74" w:rsidR="00343730" w:rsidRPr="00E2464C" w:rsidRDefault="00662CEE" w:rsidP="00306910">
      <w:pPr>
        <w:autoSpaceDE w:val="0"/>
        <w:autoSpaceDN w:val="0"/>
        <w:adjustRightInd w:val="0"/>
        <w:spacing w:after="0" w:line="240" w:lineRule="auto"/>
        <w:jc w:val="both"/>
        <w:rPr>
          <w:rFonts w:ascii="Arial" w:hAnsi="Arial" w:cs="Arial"/>
          <w:lang w:val="en-GB"/>
        </w:rPr>
      </w:pPr>
      <w:r w:rsidRPr="00E2464C">
        <w:rPr>
          <w:rFonts w:ascii="Arial" w:hAnsi="Arial" w:cs="Arial"/>
          <w:lang w:val="en-GB"/>
        </w:rPr>
        <w:t xml:space="preserve">There are </w:t>
      </w:r>
      <w:r w:rsidR="006060F6">
        <w:rPr>
          <w:rFonts w:ascii="Arial" w:hAnsi="Arial" w:cs="Arial"/>
          <w:lang w:val="en-GB"/>
        </w:rPr>
        <w:t>a number of</w:t>
      </w:r>
      <w:r w:rsidRPr="00E2464C">
        <w:rPr>
          <w:rFonts w:ascii="Arial" w:hAnsi="Arial" w:cs="Arial"/>
          <w:lang w:val="en-GB"/>
        </w:rPr>
        <w:t xml:space="preserve"> ways in which applicants can meet their IHO requirements</w:t>
      </w:r>
      <w:r w:rsidR="00577C43">
        <w:rPr>
          <w:rFonts w:ascii="Arial" w:hAnsi="Arial" w:cs="Arial"/>
          <w:lang w:val="en-GB"/>
        </w:rPr>
        <w:t>, including a combination of strategies</w:t>
      </w:r>
      <w:r w:rsidRPr="00E2464C">
        <w:rPr>
          <w:rFonts w:ascii="Arial" w:hAnsi="Arial" w:cs="Arial"/>
          <w:lang w:val="en-GB"/>
        </w:rPr>
        <w:t xml:space="preserve">. Please carefully consider the options below and select </w:t>
      </w:r>
      <w:r w:rsidR="009A56FA">
        <w:rPr>
          <w:rFonts w:ascii="Arial" w:hAnsi="Arial" w:cs="Arial"/>
          <w:lang w:val="en-GB"/>
        </w:rPr>
        <w:t>the</w:t>
      </w:r>
      <w:r w:rsidRPr="00E2464C">
        <w:rPr>
          <w:rFonts w:ascii="Arial" w:hAnsi="Arial" w:cs="Arial"/>
          <w:lang w:val="en-GB"/>
        </w:rPr>
        <w:t xml:space="preserve"> option</w:t>
      </w:r>
      <w:r w:rsidR="009A56FA">
        <w:rPr>
          <w:rFonts w:ascii="Arial" w:hAnsi="Arial" w:cs="Arial"/>
          <w:lang w:val="en-GB"/>
        </w:rPr>
        <w:t>s that</w:t>
      </w:r>
      <w:r w:rsidRPr="00E2464C">
        <w:rPr>
          <w:rFonts w:ascii="Arial" w:hAnsi="Arial" w:cs="Arial"/>
          <w:lang w:val="en-GB"/>
        </w:rPr>
        <w:t xml:space="preserve"> best describe your strategy for meeting the requirements of the Inclusionary Housing Ordinance. </w:t>
      </w:r>
      <w:r w:rsidR="00E2464C" w:rsidRPr="00E2464C">
        <w:rPr>
          <w:rFonts w:ascii="Arial" w:hAnsi="Arial" w:cs="Arial"/>
          <w:lang w:val="en-GB"/>
        </w:rPr>
        <w:t>For more information about the</w:t>
      </w:r>
      <w:r w:rsidR="006060F6">
        <w:rPr>
          <w:rFonts w:ascii="Arial" w:hAnsi="Arial" w:cs="Arial"/>
          <w:lang w:val="en-GB"/>
        </w:rPr>
        <w:t xml:space="preserve"> details of</w:t>
      </w:r>
      <w:r w:rsidR="005C0870">
        <w:rPr>
          <w:rFonts w:ascii="Arial" w:hAnsi="Arial" w:cs="Arial"/>
          <w:lang w:val="en-GB"/>
        </w:rPr>
        <w:t xml:space="preserve"> the listed</w:t>
      </w:r>
      <w:r w:rsidR="006060F6">
        <w:rPr>
          <w:rFonts w:ascii="Arial" w:hAnsi="Arial" w:cs="Arial"/>
          <w:lang w:val="en-GB"/>
        </w:rPr>
        <w:t xml:space="preserve"> modes of compliance</w:t>
      </w:r>
      <w:r w:rsidR="00E2464C" w:rsidRPr="00E2464C">
        <w:rPr>
          <w:rFonts w:ascii="Arial" w:hAnsi="Arial" w:cs="Arial"/>
          <w:lang w:val="en-GB"/>
        </w:rPr>
        <w:t xml:space="preserve">, refer to the </w:t>
      </w:r>
      <w:r w:rsidRPr="00E2464C">
        <w:rPr>
          <w:rFonts w:ascii="Arial" w:hAnsi="Arial" w:cs="Arial"/>
          <w:lang w:val="en-GB"/>
        </w:rPr>
        <w:t xml:space="preserve"> </w:t>
      </w:r>
      <w:r w:rsidRPr="00E2464C">
        <w:rPr>
          <w:rFonts w:ascii="Arial" w:hAnsi="Arial" w:cs="Arial"/>
          <w:b/>
          <w:bCs/>
          <w:lang w:val="en-GB"/>
        </w:rPr>
        <w:t>Requirements</w:t>
      </w:r>
      <w:r w:rsidRPr="00E2464C">
        <w:rPr>
          <w:rFonts w:ascii="Arial" w:hAnsi="Arial" w:cs="Arial"/>
          <w:lang w:val="en-GB"/>
        </w:rPr>
        <w:t xml:space="preserve"> section </w:t>
      </w:r>
      <w:r w:rsidR="00E2464C" w:rsidRPr="00E2464C">
        <w:rPr>
          <w:rFonts w:ascii="Arial" w:hAnsi="Arial" w:cs="Arial"/>
          <w:lang w:val="en-GB"/>
        </w:rPr>
        <w:t>starting</w:t>
      </w:r>
      <w:r w:rsidRPr="00E2464C">
        <w:rPr>
          <w:rFonts w:ascii="Arial" w:hAnsi="Arial" w:cs="Arial"/>
          <w:lang w:val="en-GB"/>
        </w:rPr>
        <w:t xml:space="preserve"> </w:t>
      </w:r>
      <w:r w:rsidR="000D1FBF">
        <w:rPr>
          <w:rFonts w:ascii="Arial" w:hAnsi="Arial" w:cs="Arial"/>
          <w:lang w:val="en-GB"/>
        </w:rPr>
        <w:t>on page three o</w:t>
      </w:r>
      <w:r w:rsidRPr="00E2464C">
        <w:rPr>
          <w:rFonts w:ascii="Arial" w:hAnsi="Arial" w:cs="Arial"/>
          <w:lang w:val="en-GB"/>
        </w:rPr>
        <w:t>f this cover sheet.</w:t>
      </w:r>
      <w:r w:rsidR="000D1FBF">
        <w:rPr>
          <w:rFonts w:ascii="Arial" w:hAnsi="Arial" w:cs="Arial"/>
          <w:lang w:val="en-GB"/>
        </w:rPr>
        <w:t xml:space="preserve"> For further information about the Inclusionary Housing Ordinance,</w:t>
      </w:r>
      <w:r w:rsidR="00F44C85">
        <w:rPr>
          <w:rFonts w:ascii="Arial" w:hAnsi="Arial" w:cs="Arial"/>
          <w:lang w:val="en-GB"/>
        </w:rPr>
        <w:t xml:space="preserve"> including a list of exempt project types,</w:t>
      </w:r>
      <w:r w:rsidR="000D1FBF">
        <w:rPr>
          <w:rFonts w:ascii="Arial" w:hAnsi="Arial" w:cs="Arial"/>
          <w:lang w:val="en-GB"/>
        </w:rPr>
        <w:t xml:space="preserve"> please reference the Inclusionary Housing Ordinance </w:t>
      </w:r>
      <w:hyperlink r:id="rId11" w:history="1">
        <w:r w:rsidR="000D1FBF" w:rsidRPr="001265FB">
          <w:rPr>
            <w:rStyle w:val="Hyperlink"/>
            <w:rFonts w:ascii="Arial" w:hAnsi="Arial" w:cs="Arial"/>
            <w:lang w:val="en-GB"/>
          </w:rPr>
          <w:t>Administrative Guidelines</w:t>
        </w:r>
      </w:hyperlink>
      <w:r w:rsidR="000D1FBF">
        <w:rPr>
          <w:rFonts w:ascii="Arial" w:hAnsi="Arial" w:cs="Arial"/>
          <w:lang w:val="en-GB"/>
        </w:rPr>
        <w:t>.</w:t>
      </w:r>
    </w:p>
    <w:p w14:paraId="62F57AEA" w14:textId="77777777" w:rsidR="00306910" w:rsidRDefault="00306910" w:rsidP="00306910">
      <w:pPr>
        <w:autoSpaceDE w:val="0"/>
        <w:autoSpaceDN w:val="0"/>
        <w:adjustRightInd w:val="0"/>
        <w:spacing w:after="0" w:line="240" w:lineRule="auto"/>
        <w:jc w:val="both"/>
        <w:rPr>
          <w:rFonts w:ascii="ArialMT" w:hAnsi="ArialMT" w:cs="ArialMT"/>
          <w:sz w:val="24"/>
          <w:szCs w:val="24"/>
          <w:lang w:val="en-GB"/>
        </w:rPr>
      </w:pPr>
    </w:p>
    <w:tbl>
      <w:tblPr>
        <w:tblStyle w:val="TableGrid"/>
        <w:tblW w:w="0" w:type="auto"/>
        <w:tblLook w:val="04A0" w:firstRow="1" w:lastRow="0" w:firstColumn="1" w:lastColumn="0" w:noHBand="0" w:noVBand="1"/>
      </w:tblPr>
      <w:tblGrid>
        <w:gridCol w:w="456"/>
        <w:gridCol w:w="35"/>
        <w:gridCol w:w="5003"/>
        <w:gridCol w:w="456"/>
        <w:gridCol w:w="4840"/>
      </w:tblGrid>
      <w:tr w:rsidR="00306910" w14:paraId="4DC9695A" w14:textId="77777777" w:rsidTr="00343730">
        <w:tc>
          <w:tcPr>
            <w:tcW w:w="5495" w:type="dxa"/>
            <w:gridSpan w:val="3"/>
            <w:shd w:val="clear" w:color="auto" w:fill="D9E2F3" w:themeFill="accent1" w:themeFillTint="33"/>
          </w:tcPr>
          <w:p w14:paraId="031201CA" w14:textId="16B2B5AE" w:rsidR="00306910" w:rsidRPr="00343730" w:rsidRDefault="00306910" w:rsidP="00306910">
            <w:pPr>
              <w:autoSpaceDE w:val="0"/>
              <w:autoSpaceDN w:val="0"/>
              <w:adjustRightInd w:val="0"/>
              <w:jc w:val="both"/>
              <w:rPr>
                <w:rFonts w:ascii="ArialMT" w:hAnsi="ArialMT" w:cs="ArialMT"/>
                <w:b/>
                <w:bCs/>
                <w:sz w:val="24"/>
                <w:szCs w:val="24"/>
                <w:lang w:val="en-GB"/>
              </w:rPr>
            </w:pPr>
            <w:r w:rsidRPr="00343730">
              <w:rPr>
                <w:rFonts w:ascii="ArialMT" w:hAnsi="ArialMT" w:cs="ArialMT"/>
                <w:b/>
                <w:bCs/>
                <w:sz w:val="24"/>
                <w:szCs w:val="24"/>
                <w:lang w:val="en-GB"/>
              </w:rPr>
              <w:t xml:space="preserve">A. </w:t>
            </w:r>
            <w:r w:rsidR="00662CEE">
              <w:rPr>
                <w:rFonts w:ascii="ArialMT" w:hAnsi="ArialMT" w:cs="ArialMT"/>
                <w:b/>
                <w:bCs/>
                <w:sz w:val="24"/>
                <w:szCs w:val="24"/>
                <w:lang w:val="en-GB"/>
              </w:rPr>
              <w:t xml:space="preserve">On-Site </w:t>
            </w:r>
            <w:r w:rsidRPr="00343730">
              <w:rPr>
                <w:rFonts w:ascii="ArialMT" w:hAnsi="ArialMT" w:cs="ArialMT"/>
                <w:b/>
                <w:bCs/>
                <w:sz w:val="24"/>
                <w:szCs w:val="24"/>
                <w:lang w:val="en-GB"/>
              </w:rPr>
              <w:t>Affordable Housing Option</w:t>
            </w:r>
          </w:p>
        </w:tc>
        <w:tc>
          <w:tcPr>
            <w:tcW w:w="5295" w:type="dxa"/>
            <w:gridSpan w:val="2"/>
            <w:shd w:val="clear" w:color="auto" w:fill="D9E2F3" w:themeFill="accent1" w:themeFillTint="33"/>
          </w:tcPr>
          <w:p w14:paraId="6379AC07" w14:textId="638FF76D" w:rsidR="00306910" w:rsidRPr="00343730" w:rsidRDefault="00306910" w:rsidP="00306910">
            <w:pPr>
              <w:autoSpaceDE w:val="0"/>
              <w:autoSpaceDN w:val="0"/>
              <w:adjustRightInd w:val="0"/>
              <w:jc w:val="both"/>
              <w:rPr>
                <w:rFonts w:ascii="ArialMT" w:hAnsi="ArialMT" w:cs="ArialMT"/>
                <w:b/>
                <w:bCs/>
                <w:sz w:val="24"/>
                <w:szCs w:val="24"/>
                <w:lang w:val="en-GB"/>
              </w:rPr>
            </w:pPr>
            <w:r w:rsidRPr="00343730">
              <w:rPr>
                <w:rFonts w:ascii="ArialMT" w:hAnsi="ArialMT" w:cs="ArialMT"/>
                <w:b/>
                <w:bCs/>
                <w:sz w:val="24"/>
                <w:szCs w:val="24"/>
                <w:lang w:val="en-GB"/>
              </w:rPr>
              <w:t>B. In-Lieu Fee Option</w:t>
            </w:r>
          </w:p>
        </w:tc>
      </w:tr>
      <w:tr w:rsidR="00343730" w14:paraId="1177DA60" w14:textId="77777777" w:rsidTr="00723317">
        <w:tc>
          <w:tcPr>
            <w:tcW w:w="491" w:type="dxa"/>
            <w:gridSpan w:val="2"/>
            <w:tcBorders>
              <w:right w:val="nil"/>
            </w:tcBorders>
            <w:vAlign w:val="center"/>
          </w:tcPr>
          <w:p w14:paraId="127B9BB2" w14:textId="7C4DB2C4" w:rsidR="00343730" w:rsidRPr="00723317" w:rsidRDefault="000E6FEE" w:rsidP="00723317">
            <w:pPr>
              <w:autoSpaceDE w:val="0"/>
              <w:autoSpaceDN w:val="0"/>
              <w:adjustRightInd w:val="0"/>
              <w:jc w:val="both"/>
              <w:rPr>
                <w:rFonts w:ascii="ArialMT" w:hAnsi="ArialMT" w:cs="ArialMT"/>
                <w:lang w:val="en-GB"/>
              </w:rPr>
            </w:pPr>
            <w:sdt>
              <w:sdtPr>
                <w:rPr>
                  <w:rFonts w:ascii="ArialMT" w:hAnsi="ArialMT" w:cs="ArialMT"/>
                  <w:lang w:val="en-GB"/>
                </w:rPr>
                <w:id w:val="-688978465"/>
                <w14:checkbox>
                  <w14:checked w14:val="0"/>
                  <w14:checkedState w14:val="2612" w14:font="MS Gothic"/>
                  <w14:uncheckedState w14:val="2610" w14:font="MS Gothic"/>
                </w14:checkbox>
              </w:sdtPr>
              <w:sdtEndPr/>
              <w:sdtContent>
                <w:r w:rsidR="00343730" w:rsidRPr="00723317">
                  <w:rPr>
                    <w:rFonts w:ascii="Segoe UI Symbol" w:hAnsi="Segoe UI Symbol" w:cs="Segoe UI Symbol"/>
                    <w:lang w:val="en-GB"/>
                  </w:rPr>
                  <w:t>☐</w:t>
                </w:r>
              </w:sdtContent>
            </w:sdt>
            <w:r w:rsidR="00343730" w:rsidRPr="00723317">
              <w:rPr>
                <w:rFonts w:ascii="ArialMT" w:hAnsi="ArialMT" w:cs="ArialMT"/>
                <w:lang w:val="en-GB"/>
              </w:rPr>
              <w:t xml:space="preserve"> </w:t>
            </w:r>
          </w:p>
        </w:tc>
        <w:tc>
          <w:tcPr>
            <w:tcW w:w="5004" w:type="dxa"/>
            <w:tcBorders>
              <w:left w:val="nil"/>
            </w:tcBorders>
            <w:vAlign w:val="center"/>
          </w:tcPr>
          <w:p w14:paraId="42DB6F3F" w14:textId="2CAA8051" w:rsidR="00343730" w:rsidRPr="00723317" w:rsidRDefault="00343730" w:rsidP="00723317">
            <w:pPr>
              <w:autoSpaceDE w:val="0"/>
              <w:autoSpaceDN w:val="0"/>
              <w:adjustRightInd w:val="0"/>
              <w:jc w:val="both"/>
              <w:rPr>
                <w:rFonts w:ascii="ArialMT" w:hAnsi="ArialMT" w:cs="ArialMT"/>
                <w:lang w:val="en-GB"/>
              </w:rPr>
            </w:pPr>
            <w:r w:rsidRPr="00662CEE">
              <w:rPr>
                <w:rFonts w:ascii="ArialMT" w:hAnsi="ArialMT" w:cs="ArialMT"/>
                <w:lang w:val="en-GB"/>
              </w:rPr>
              <w:t>The project intends to meet its inclusionary Housing Ordinance obligation by reserving 7% or more of the proposed units as affordable to lower income households</w:t>
            </w:r>
          </w:p>
        </w:tc>
        <w:tc>
          <w:tcPr>
            <w:tcW w:w="456" w:type="dxa"/>
            <w:tcBorders>
              <w:right w:val="nil"/>
            </w:tcBorders>
            <w:vAlign w:val="center"/>
          </w:tcPr>
          <w:p w14:paraId="0CC2F1E4" w14:textId="1F1138E0" w:rsidR="00343730" w:rsidRPr="00723317" w:rsidRDefault="000E6FEE" w:rsidP="00723317">
            <w:pPr>
              <w:autoSpaceDE w:val="0"/>
              <w:autoSpaceDN w:val="0"/>
              <w:adjustRightInd w:val="0"/>
              <w:jc w:val="both"/>
              <w:rPr>
                <w:rFonts w:ascii="ArialMT" w:hAnsi="ArialMT" w:cs="ArialMT"/>
                <w:lang w:val="en-GB"/>
              </w:rPr>
            </w:pPr>
            <w:sdt>
              <w:sdtPr>
                <w:rPr>
                  <w:rFonts w:ascii="ArialMT" w:hAnsi="ArialMT" w:cs="ArialMT"/>
                  <w:lang w:val="en-GB"/>
                </w:rPr>
                <w:id w:val="1195969524"/>
                <w14:checkbox>
                  <w14:checked w14:val="0"/>
                  <w14:checkedState w14:val="2612" w14:font="MS Gothic"/>
                  <w14:uncheckedState w14:val="2610" w14:font="MS Gothic"/>
                </w14:checkbox>
              </w:sdtPr>
              <w:sdtEndPr/>
              <w:sdtContent>
                <w:r w:rsidR="00723317">
                  <w:rPr>
                    <w:rFonts w:ascii="MS Gothic" w:eastAsia="MS Gothic" w:hAnsi="MS Gothic" w:cs="ArialMT" w:hint="eastAsia"/>
                    <w:lang w:val="en-GB"/>
                  </w:rPr>
                  <w:t>☐</w:t>
                </w:r>
              </w:sdtContent>
            </w:sdt>
            <w:r w:rsidR="00343730" w:rsidRPr="00723317">
              <w:rPr>
                <w:rFonts w:ascii="ArialMT" w:hAnsi="ArialMT" w:cs="ArialMT"/>
                <w:lang w:val="en-GB"/>
              </w:rPr>
              <w:t xml:space="preserve"> </w:t>
            </w:r>
          </w:p>
        </w:tc>
        <w:tc>
          <w:tcPr>
            <w:tcW w:w="4839" w:type="dxa"/>
            <w:tcBorders>
              <w:left w:val="nil"/>
            </w:tcBorders>
            <w:vAlign w:val="center"/>
          </w:tcPr>
          <w:p w14:paraId="77479DA6" w14:textId="2A330664" w:rsidR="00343730" w:rsidRPr="00723317" w:rsidRDefault="00343730" w:rsidP="00723317">
            <w:pPr>
              <w:autoSpaceDE w:val="0"/>
              <w:autoSpaceDN w:val="0"/>
              <w:adjustRightInd w:val="0"/>
              <w:jc w:val="both"/>
              <w:rPr>
                <w:rFonts w:ascii="ArialMT" w:hAnsi="ArialMT" w:cs="ArialMT"/>
                <w:lang w:val="en-GB"/>
              </w:rPr>
            </w:pPr>
            <w:r w:rsidRPr="00662CEE">
              <w:rPr>
                <w:rFonts w:ascii="ArialMT" w:hAnsi="ArialMT" w:cs="ArialMT"/>
                <w:lang w:val="en-GB"/>
              </w:rPr>
              <w:t>The project intends to meet its inclusionary Housing Ordinance obligation by paying in-lieu fees</w:t>
            </w:r>
            <w:r w:rsidR="00041853">
              <w:rPr>
                <w:rFonts w:ascii="ArialMT" w:hAnsi="ArialMT" w:cs="ArialMT"/>
                <w:lang w:val="en-GB"/>
              </w:rPr>
              <w:t xml:space="preserve"> </w:t>
            </w:r>
            <w:r w:rsidR="00041853" w:rsidRPr="00041853">
              <w:rPr>
                <w:rFonts w:ascii="ArialMT" w:hAnsi="ArialMT" w:cs="ArialMT"/>
                <w:i/>
                <w:iCs/>
                <w:sz w:val="20"/>
                <w:szCs w:val="20"/>
                <w:lang w:val="en-GB"/>
              </w:rPr>
              <w:t>(</w:t>
            </w:r>
            <w:r w:rsidR="00886891">
              <w:rPr>
                <w:rFonts w:ascii="ArialMT" w:hAnsi="ArialMT" w:cs="ArialMT"/>
                <w:i/>
                <w:iCs/>
                <w:sz w:val="20"/>
                <w:szCs w:val="20"/>
                <w:lang w:val="en-GB"/>
              </w:rPr>
              <w:t>typical</w:t>
            </w:r>
            <w:r w:rsidR="00041853" w:rsidRPr="00041853">
              <w:rPr>
                <w:rFonts w:ascii="ArialMT" w:hAnsi="ArialMT" w:cs="ArialMT"/>
                <w:i/>
                <w:iCs/>
                <w:sz w:val="20"/>
                <w:szCs w:val="20"/>
                <w:lang w:val="en-GB"/>
              </w:rPr>
              <w:t xml:space="preserve"> for projects with </w:t>
            </w:r>
            <w:r w:rsidR="00EB68F1">
              <w:rPr>
                <w:rFonts w:ascii="ArialMT" w:hAnsi="ArialMT" w:cs="ArialMT"/>
                <w:i/>
                <w:iCs/>
                <w:sz w:val="20"/>
                <w:szCs w:val="20"/>
                <w:lang w:val="en-GB"/>
              </w:rPr>
              <w:t>7</w:t>
            </w:r>
            <w:r w:rsidR="00041853" w:rsidRPr="00041853">
              <w:rPr>
                <w:rFonts w:ascii="ArialMT" w:hAnsi="ArialMT" w:cs="ArialMT"/>
                <w:i/>
                <w:iCs/>
                <w:sz w:val="20"/>
                <w:szCs w:val="20"/>
                <w:lang w:val="en-GB"/>
              </w:rPr>
              <w:t xml:space="preserve"> or less units</w:t>
            </w:r>
            <w:r w:rsidR="00886891">
              <w:rPr>
                <w:rFonts w:ascii="ArialMT" w:hAnsi="ArialMT" w:cs="ArialMT"/>
                <w:i/>
                <w:iCs/>
                <w:sz w:val="20"/>
                <w:szCs w:val="20"/>
                <w:lang w:val="en-GB"/>
              </w:rPr>
              <w:t>. See fractional in-lieu fee requirements.</w:t>
            </w:r>
            <w:r w:rsidR="00041853" w:rsidRPr="00041853">
              <w:rPr>
                <w:rFonts w:ascii="ArialMT" w:hAnsi="ArialMT" w:cs="ArialMT"/>
                <w:i/>
                <w:iCs/>
                <w:sz w:val="20"/>
                <w:szCs w:val="20"/>
                <w:lang w:val="en-GB"/>
              </w:rPr>
              <w:t>)</w:t>
            </w:r>
          </w:p>
        </w:tc>
      </w:tr>
      <w:tr w:rsidR="00306910" w14:paraId="3E277C12" w14:textId="77777777" w:rsidTr="00723317">
        <w:tc>
          <w:tcPr>
            <w:tcW w:w="10790" w:type="dxa"/>
            <w:gridSpan w:val="5"/>
            <w:shd w:val="clear" w:color="auto" w:fill="D9E2F3" w:themeFill="accent1" w:themeFillTint="33"/>
            <w:vAlign w:val="center"/>
          </w:tcPr>
          <w:p w14:paraId="52D12FE6" w14:textId="367A149E" w:rsidR="00306910" w:rsidRPr="00723317" w:rsidRDefault="00306910" w:rsidP="00306910">
            <w:pPr>
              <w:autoSpaceDE w:val="0"/>
              <w:autoSpaceDN w:val="0"/>
              <w:adjustRightInd w:val="0"/>
              <w:jc w:val="both"/>
              <w:rPr>
                <w:rFonts w:ascii="ArialMT" w:hAnsi="ArialMT" w:cs="ArialMT"/>
                <w:lang w:val="en-GB"/>
              </w:rPr>
            </w:pPr>
            <w:r w:rsidRPr="00723317">
              <w:rPr>
                <w:rFonts w:ascii="ArialMT" w:hAnsi="ArialMT" w:cs="ArialMT"/>
                <w:b/>
                <w:bCs/>
                <w:sz w:val="24"/>
                <w:szCs w:val="24"/>
                <w:lang w:val="en-GB"/>
              </w:rPr>
              <w:t>C. Alternative Compliance</w:t>
            </w:r>
            <w:r w:rsidR="00662CEE" w:rsidRPr="00723317">
              <w:rPr>
                <w:rFonts w:ascii="ArialMT" w:hAnsi="ArialMT" w:cs="ArialMT"/>
                <w:b/>
                <w:bCs/>
                <w:sz w:val="24"/>
                <w:szCs w:val="24"/>
                <w:lang w:val="en-GB"/>
              </w:rPr>
              <w:t xml:space="preserve"> Options</w:t>
            </w:r>
          </w:p>
        </w:tc>
      </w:tr>
      <w:tr w:rsidR="00343730" w14:paraId="60D319A5" w14:textId="77777777" w:rsidTr="00723317">
        <w:sdt>
          <w:sdtPr>
            <w:rPr>
              <w:rFonts w:ascii="Arial" w:hAnsi="Arial" w:cs="Arial"/>
              <w:sz w:val="24"/>
              <w:szCs w:val="24"/>
              <w:lang w:val="en-GB"/>
            </w:rPr>
            <w:id w:val="-171649805"/>
            <w14:checkbox>
              <w14:checked w14:val="0"/>
              <w14:checkedState w14:val="2612" w14:font="MS Gothic"/>
              <w14:uncheckedState w14:val="2610" w14:font="MS Gothic"/>
            </w14:checkbox>
          </w:sdtPr>
          <w:sdtEndPr/>
          <w:sdtContent>
            <w:tc>
              <w:tcPr>
                <w:tcW w:w="456" w:type="dxa"/>
                <w:tcBorders>
                  <w:right w:val="nil"/>
                </w:tcBorders>
                <w:vAlign w:val="center"/>
              </w:tcPr>
              <w:p w14:paraId="50802244" w14:textId="737D98A1" w:rsidR="00343730" w:rsidRPr="00916772" w:rsidRDefault="00343730" w:rsidP="00306910">
                <w:pPr>
                  <w:autoSpaceDE w:val="0"/>
                  <w:autoSpaceDN w:val="0"/>
                  <w:adjustRightInd w:val="0"/>
                  <w:jc w:val="both"/>
                  <w:rPr>
                    <w:rFonts w:ascii="Arial" w:hAnsi="Arial" w:cs="Arial"/>
                    <w:sz w:val="24"/>
                    <w:szCs w:val="24"/>
                    <w:lang w:val="en-GB"/>
                  </w:rPr>
                </w:pPr>
                <w:r w:rsidRPr="00916772">
                  <w:rPr>
                    <w:rFonts w:ascii="Segoe UI Symbol" w:eastAsia="MS Gothic" w:hAnsi="Segoe UI Symbol" w:cs="Segoe UI Symbol"/>
                    <w:sz w:val="24"/>
                    <w:szCs w:val="24"/>
                    <w:lang w:val="en-GB"/>
                  </w:rPr>
                  <w:t>☐</w:t>
                </w:r>
              </w:p>
            </w:tc>
          </w:sdtContent>
        </w:sdt>
        <w:tc>
          <w:tcPr>
            <w:tcW w:w="5039" w:type="dxa"/>
            <w:gridSpan w:val="2"/>
            <w:tcBorders>
              <w:left w:val="nil"/>
            </w:tcBorders>
            <w:vAlign w:val="center"/>
          </w:tcPr>
          <w:p w14:paraId="0BCF9F80" w14:textId="0950CD2F" w:rsidR="00343730" w:rsidRPr="00723317" w:rsidRDefault="00662CEE" w:rsidP="00306910">
            <w:pPr>
              <w:autoSpaceDE w:val="0"/>
              <w:autoSpaceDN w:val="0"/>
              <w:adjustRightInd w:val="0"/>
              <w:jc w:val="both"/>
              <w:rPr>
                <w:rFonts w:ascii="ArialMT" w:hAnsi="ArialMT" w:cs="ArialMT"/>
                <w:lang w:val="en-GB"/>
              </w:rPr>
            </w:pPr>
            <w:r w:rsidRPr="00723317">
              <w:rPr>
                <w:rFonts w:ascii="ArialMT" w:hAnsi="ArialMT" w:cs="ArialMT"/>
                <w:lang w:val="en-GB"/>
              </w:rPr>
              <w:t>Off-site Affordable Housing</w:t>
            </w:r>
          </w:p>
        </w:tc>
        <w:sdt>
          <w:sdtPr>
            <w:rPr>
              <w:rFonts w:ascii="Arial" w:hAnsi="Arial" w:cs="Arial"/>
              <w:lang w:val="en-GB"/>
            </w:rPr>
            <w:id w:val="-1464571863"/>
            <w14:checkbox>
              <w14:checked w14:val="0"/>
              <w14:checkedState w14:val="2612" w14:font="MS Gothic"/>
              <w14:uncheckedState w14:val="2610" w14:font="MS Gothic"/>
            </w14:checkbox>
          </w:sdtPr>
          <w:sdtEndPr/>
          <w:sdtContent>
            <w:tc>
              <w:tcPr>
                <w:tcW w:w="454" w:type="dxa"/>
                <w:tcBorders>
                  <w:right w:val="nil"/>
                </w:tcBorders>
                <w:vAlign w:val="center"/>
              </w:tcPr>
              <w:p w14:paraId="734D423E" w14:textId="28FF37C6" w:rsidR="00343730" w:rsidRPr="00916772" w:rsidRDefault="00343730" w:rsidP="00306910">
                <w:pPr>
                  <w:autoSpaceDE w:val="0"/>
                  <w:autoSpaceDN w:val="0"/>
                  <w:adjustRightInd w:val="0"/>
                  <w:jc w:val="both"/>
                  <w:rPr>
                    <w:rFonts w:ascii="Arial" w:hAnsi="Arial" w:cs="Arial"/>
                    <w:lang w:val="en-GB"/>
                  </w:rPr>
                </w:pPr>
                <w:r w:rsidRPr="00916772">
                  <w:rPr>
                    <w:rFonts w:ascii="Segoe UI Symbol" w:hAnsi="Segoe UI Symbol" w:cs="Segoe UI Symbol"/>
                    <w:lang w:val="en-GB"/>
                  </w:rPr>
                  <w:t>☐</w:t>
                </w:r>
              </w:p>
            </w:tc>
          </w:sdtContent>
        </w:sdt>
        <w:tc>
          <w:tcPr>
            <w:tcW w:w="4841" w:type="dxa"/>
            <w:tcBorders>
              <w:left w:val="nil"/>
            </w:tcBorders>
            <w:vAlign w:val="center"/>
          </w:tcPr>
          <w:p w14:paraId="3726A6A0" w14:textId="2B0077FD" w:rsidR="00343730" w:rsidRPr="00723317" w:rsidRDefault="00723317" w:rsidP="00306910">
            <w:pPr>
              <w:autoSpaceDE w:val="0"/>
              <w:autoSpaceDN w:val="0"/>
              <w:adjustRightInd w:val="0"/>
              <w:jc w:val="both"/>
              <w:rPr>
                <w:rFonts w:ascii="ArialMT" w:hAnsi="ArialMT" w:cs="ArialMT"/>
                <w:lang w:val="en-GB"/>
              </w:rPr>
            </w:pPr>
            <w:r w:rsidRPr="00723317">
              <w:rPr>
                <w:rFonts w:ascii="ArialMT" w:hAnsi="ArialMT" w:cs="ArialMT"/>
                <w:lang w:val="en-GB"/>
              </w:rPr>
              <w:t>Preservation of At-Risk Housing</w:t>
            </w:r>
          </w:p>
        </w:tc>
      </w:tr>
      <w:tr w:rsidR="00662CEE" w14:paraId="13AE81E5" w14:textId="77777777" w:rsidTr="00723317">
        <w:sdt>
          <w:sdtPr>
            <w:rPr>
              <w:rFonts w:ascii="Arial" w:hAnsi="Arial" w:cs="Arial"/>
              <w:sz w:val="24"/>
              <w:szCs w:val="24"/>
              <w:lang w:val="en-GB"/>
            </w:rPr>
            <w:id w:val="-2120593456"/>
            <w14:checkbox>
              <w14:checked w14:val="0"/>
              <w14:checkedState w14:val="2612" w14:font="MS Gothic"/>
              <w14:uncheckedState w14:val="2610" w14:font="MS Gothic"/>
            </w14:checkbox>
          </w:sdtPr>
          <w:sdtEndPr/>
          <w:sdtContent>
            <w:tc>
              <w:tcPr>
                <w:tcW w:w="456" w:type="dxa"/>
                <w:tcBorders>
                  <w:right w:val="nil"/>
                </w:tcBorders>
                <w:vAlign w:val="center"/>
              </w:tcPr>
              <w:p w14:paraId="52393838" w14:textId="16A0B0F0" w:rsidR="00662CEE" w:rsidRPr="00916772" w:rsidRDefault="00662CEE" w:rsidP="00306910">
                <w:pPr>
                  <w:autoSpaceDE w:val="0"/>
                  <w:autoSpaceDN w:val="0"/>
                  <w:adjustRightInd w:val="0"/>
                  <w:jc w:val="both"/>
                  <w:rPr>
                    <w:rFonts w:ascii="Arial" w:hAnsi="Arial" w:cs="Arial"/>
                    <w:sz w:val="24"/>
                    <w:szCs w:val="24"/>
                    <w:lang w:val="en-GB"/>
                  </w:rPr>
                </w:pPr>
                <w:r w:rsidRPr="00916772">
                  <w:rPr>
                    <w:rFonts w:ascii="Segoe UI Symbol" w:eastAsia="MS Gothic" w:hAnsi="Segoe UI Symbol" w:cs="Segoe UI Symbol"/>
                    <w:sz w:val="24"/>
                    <w:szCs w:val="24"/>
                    <w:lang w:val="en-GB"/>
                  </w:rPr>
                  <w:t>☐</w:t>
                </w:r>
              </w:p>
            </w:tc>
          </w:sdtContent>
        </w:sdt>
        <w:tc>
          <w:tcPr>
            <w:tcW w:w="5039" w:type="dxa"/>
            <w:gridSpan w:val="2"/>
            <w:tcBorders>
              <w:left w:val="nil"/>
            </w:tcBorders>
            <w:vAlign w:val="center"/>
          </w:tcPr>
          <w:p w14:paraId="782EA1DE" w14:textId="1CA0588B" w:rsidR="00662CEE" w:rsidRPr="00723317" w:rsidRDefault="006F612C" w:rsidP="00306910">
            <w:pPr>
              <w:autoSpaceDE w:val="0"/>
              <w:autoSpaceDN w:val="0"/>
              <w:adjustRightInd w:val="0"/>
              <w:jc w:val="both"/>
              <w:rPr>
                <w:rFonts w:ascii="ArialMT" w:hAnsi="ArialMT" w:cs="ArialMT"/>
                <w:lang w:val="en-GB"/>
              </w:rPr>
            </w:pPr>
            <w:r w:rsidRPr="006F612C">
              <w:rPr>
                <w:rFonts w:ascii="ArialMT" w:hAnsi="ArialMT" w:cs="ArialMT"/>
                <w:lang w:val="en-GB"/>
              </w:rPr>
              <w:t>Land Dedication or Conveyance</w:t>
            </w:r>
          </w:p>
        </w:tc>
        <w:sdt>
          <w:sdtPr>
            <w:rPr>
              <w:rFonts w:ascii="Arial" w:hAnsi="Arial" w:cs="Arial"/>
              <w:lang w:val="en-GB"/>
            </w:rPr>
            <w:id w:val="-1730758179"/>
            <w14:checkbox>
              <w14:checked w14:val="0"/>
              <w14:checkedState w14:val="2612" w14:font="MS Gothic"/>
              <w14:uncheckedState w14:val="2610" w14:font="MS Gothic"/>
            </w14:checkbox>
          </w:sdtPr>
          <w:sdtEndPr/>
          <w:sdtContent>
            <w:tc>
              <w:tcPr>
                <w:tcW w:w="454" w:type="dxa"/>
                <w:tcBorders>
                  <w:right w:val="nil"/>
                </w:tcBorders>
                <w:vAlign w:val="center"/>
              </w:tcPr>
              <w:p w14:paraId="3004C693" w14:textId="5CC7CCCC" w:rsidR="00662CEE" w:rsidRPr="00916772" w:rsidRDefault="00662CEE" w:rsidP="00306910">
                <w:pPr>
                  <w:autoSpaceDE w:val="0"/>
                  <w:autoSpaceDN w:val="0"/>
                  <w:adjustRightInd w:val="0"/>
                  <w:jc w:val="both"/>
                  <w:rPr>
                    <w:rFonts w:ascii="Arial" w:hAnsi="Arial" w:cs="Arial"/>
                    <w:lang w:val="en-GB"/>
                  </w:rPr>
                </w:pPr>
                <w:r w:rsidRPr="00916772">
                  <w:rPr>
                    <w:rFonts w:ascii="Segoe UI Symbol" w:hAnsi="Segoe UI Symbol" w:cs="Segoe UI Symbol"/>
                    <w:lang w:val="en-GB"/>
                  </w:rPr>
                  <w:t>☐</w:t>
                </w:r>
              </w:p>
            </w:tc>
          </w:sdtContent>
        </w:sdt>
        <w:tc>
          <w:tcPr>
            <w:tcW w:w="4841" w:type="dxa"/>
            <w:tcBorders>
              <w:left w:val="nil"/>
            </w:tcBorders>
            <w:vAlign w:val="center"/>
          </w:tcPr>
          <w:p w14:paraId="4242B1DF" w14:textId="75311C39" w:rsidR="00662CEE" w:rsidRPr="00723317" w:rsidRDefault="00723317" w:rsidP="00306910">
            <w:pPr>
              <w:autoSpaceDE w:val="0"/>
              <w:autoSpaceDN w:val="0"/>
              <w:adjustRightInd w:val="0"/>
              <w:jc w:val="both"/>
              <w:rPr>
                <w:rFonts w:ascii="ArialMT" w:hAnsi="ArialMT" w:cs="ArialMT"/>
                <w:lang w:val="en-GB"/>
              </w:rPr>
            </w:pPr>
            <w:r w:rsidRPr="00723317">
              <w:rPr>
                <w:rFonts w:ascii="ArialMT" w:hAnsi="ArialMT" w:cs="ArialMT"/>
                <w:lang w:val="en-GB"/>
              </w:rPr>
              <w:t>Affordability Level Credit</w:t>
            </w:r>
          </w:p>
        </w:tc>
      </w:tr>
      <w:tr w:rsidR="00662CEE" w14:paraId="460218E2" w14:textId="77777777" w:rsidTr="00723317">
        <w:sdt>
          <w:sdtPr>
            <w:rPr>
              <w:rFonts w:ascii="Arial" w:hAnsi="Arial" w:cs="Arial"/>
              <w:sz w:val="24"/>
              <w:szCs w:val="24"/>
              <w:lang w:val="en-GB"/>
            </w:rPr>
            <w:id w:val="1025366613"/>
            <w14:checkbox>
              <w14:checked w14:val="0"/>
              <w14:checkedState w14:val="2612" w14:font="MS Gothic"/>
              <w14:uncheckedState w14:val="2610" w14:font="MS Gothic"/>
            </w14:checkbox>
          </w:sdtPr>
          <w:sdtEndPr/>
          <w:sdtContent>
            <w:tc>
              <w:tcPr>
                <w:tcW w:w="456" w:type="dxa"/>
                <w:tcBorders>
                  <w:right w:val="nil"/>
                </w:tcBorders>
                <w:vAlign w:val="center"/>
              </w:tcPr>
              <w:p w14:paraId="082E48A1" w14:textId="31151763" w:rsidR="00662CEE" w:rsidRPr="00916772" w:rsidRDefault="00662CEE" w:rsidP="00306910">
                <w:pPr>
                  <w:autoSpaceDE w:val="0"/>
                  <w:autoSpaceDN w:val="0"/>
                  <w:adjustRightInd w:val="0"/>
                  <w:jc w:val="both"/>
                  <w:rPr>
                    <w:rFonts w:ascii="Arial" w:hAnsi="Arial" w:cs="Arial"/>
                    <w:sz w:val="24"/>
                    <w:szCs w:val="24"/>
                    <w:lang w:val="en-GB"/>
                  </w:rPr>
                </w:pPr>
                <w:r w:rsidRPr="00916772">
                  <w:rPr>
                    <w:rFonts w:ascii="Segoe UI Symbol" w:eastAsia="MS Gothic" w:hAnsi="Segoe UI Symbol" w:cs="Segoe UI Symbol"/>
                    <w:sz w:val="24"/>
                    <w:szCs w:val="24"/>
                    <w:lang w:val="en-GB"/>
                  </w:rPr>
                  <w:t>☐</w:t>
                </w:r>
              </w:p>
            </w:tc>
          </w:sdtContent>
        </w:sdt>
        <w:tc>
          <w:tcPr>
            <w:tcW w:w="5039" w:type="dxa"/>
            <w:gridSpan w:val="2"/>
            <w:tcBorders>
              <w:left w:val="nil"/>
            </w:tcBorders>
            <w:vAlign w:val="center"/>
          </w:tcPr>
          <w:p w14:paraId="72A4EF87" w14:textId="47E10116" w:rsidR="00662CEE" w:rsidRPr="00723317" w:rsidRDefault="00662CEE" w:rsidP="00306910">
            <w:pPr>
              <w:autoSpaceDE w:val="0"/>
              <w:autoSpaceDN w:val="0"/>
              <w:adjustRightInd w:val="0"/>
              <w:jc w:val="both"/>
              <w:rPr>
                <w:rFonts w:ascii="ArialMT" w:hAnsi="ArialMT" w:cs="ArialMT"/>
                <w:lang w:val="en-GB"/>
              </w:rPr>
            </w:pPr>
            <w:r w:rsidRPr="00723317">
              <w:rPr>
                <w:rFonts w:ascii="ArialMT" w:hAnsi="ArialMT" w:cs="ArialMT"/>
                <w:lang w:val="en-GB"/>
              </w:rPr>
              <w:t>Convert Existing Market Rate Units to Affordable Units</w:t>
            </w:r>
          </w:p>
        </w:tc>
        <w:sdt>
          <w:sdtPr>
            <w:rPr>
              <w:rFonts w:ascii="Arial" w:hAnsi="Arial" w:cs="Arial"/>
              <w:lang w:val="en-GB"/>
            </w:rPr>
            <w:id w:val="-1324197249"/>
            <w14:checkbox>
              <w14:checked w14:val="0"/>
              <w14:checkedState w14:val="2612" w14:font="MS Gothic"/>
              <w14:uncheckedState w14:val="2610" w14:font="MS Gothic"/>
            </w14:checkbox>
          </w:sdtPr>
          <w:sdtEndPr/>
          <w:sdtContent>
            <w:tc>
              <w:tcPr>
                <w:tcW w:w="454" w:type="dxa"/>
                <w:tcBorders>
                  <w:right w:val="nil"/>
                </w:tcBorders>
                <w:vAlign w:val="center"/>
              </w:tcPr>
              <w:p w14:paraId="3C85F0DD" w14:textId="0B649CE5" w:rsidR="00662CEE" w:rsidRPr="00916772" w:rsidRDefault="00662CEE" w:rsidP="00306910">
                <w:pPr>
                  <w:autoSpaceDE w:val="0"/>
                  <w:autoSpaceDN w:val="0"/>
                  <w:adjustRightInd w:val="0"/>
                  <w:jc w:val="both"/>
                  <w:rPr>
                    <w:rFonts w:ascii="Arial" w:hAnsi="Arial" w:cs="Arial"/>
                    <w:lang w:val="en-GB"/>
                  </w:rPr>
                </w:pPr>
                <w:r w:rsidRPr="00916772">
                  <w:rPr>
                    <w:rFonts w:ascii="Segoe UI Symbol" w:hAnsi="Segoe UI Symbol" w:cs="Segoe UI Symbol"/>
                    <w:lang w:val="en-GB"/>
                  </w:rPr>
                  <w:t>☐</w:t>
                </w:r>
              </w:p>
            </w:tc>
          </w:sdtContent>
        </w:sdt>
        <w:tc>
          <w:tcPr>
            <w:tcW w:w="4841" w:type="dxa"/>
            <w:tcBorders>
              <w:left w:val="nil"/>
            </w:tcBorders>
            <w:vAlign w:val="center"/>
          </w:tcPr>
          <w:p w14:paraId="79762F50" w14:textId="4EB6E1DC" w:rsidR="00662CEE" w:rsidRPr="00723317" w:rsidRDefault="00723317" w:rsidP="00306910">
            <w:pPr>
              <w:autoSpaceDE w:val="0"/>
              <w:autoSpaceDN w:val="0"/>
              <w:adjustRightInd w:val="0"/>
              <w:jc w:val="both"/>
              <w:rPr>
                <w:rFonts w:ascii="ArialMT" w:hAnsi="ArialMT" w:cs="ArialMT"/>
                <w:lang w:val="en-GB"/>
              </w:rPr>
            </w:pPr>
            <w:r w:rsidRPr="00723317">
              <w:rPr>
                <w:rFonts w:ascii="ArialMT" w:hAnsi="ArialMT" w:cs="ArialMT"/>
                <w:lang w:val="en-GB"/>
              </w:rPr>
              <w:t>Innovative Alternatives</w:t>
            </w:r>
          </w:p>
        </w:tc>
      </w:tr>
    </w:tbl>
    <w:p w14:paraId="687EC353" w14:textId="77777777" w:rsidR="00E2464C" w:rsidRDefault="00E2464C" w:rsidP="00306910">
      <w:pPr>
        <w:autoSpaceDE w:val="0"/>
        <w:autoSpaceDN w:val="0"/>
        <w:adjustRightInd w:val="0"/>
        <w:spacing w:after="0" w:line="240" w:lineRule="auto"/>
        <w:jc w:val="both"/>
        <w:rPr>
          <w:rFonts w:ascii="ArialMT" w:hAnsi="ArialMT" w:cs="ArialMT"/>
          <w:sz w:val="24"/>
          <w:szCs w:val="24"/>
          <w:lang w:val="en-GB"/>
        </w:rPr>
      </w:pPr>
    </w:p>
    <w:p w14:paraId="0E8A26B4" w14:textId="50258322" w:rsidR="00306910" w:rsidRDefault="00E2464C" w:rsidP="00306910">
      <w:pPr>
        <w:autoSpaceDE w:val="0"/>
        <w:autoSpaceDN w:val="0"/>
        <w:adjustRightInd w:val="0"/>
        <w:spacing w:after="0" w:line="240" w:lineRule="auto"/>
        <w:jc w:val="both"/>
        <w:rPr>
          <w:rFonts w:ascii="ArialMT" w:hAnsi="ArialMT" w:cs="ArialMT"/>
          <w:lang w:val="en-GB"/>
        </w:rPr>
      </w:pPr>
      <w:r w:rsidRPr="00E2464C">
        <w:rPr>
          <w:rFonts w:ascii="ArialMT" w:hAnsi="ArialMT" w:cs="ArialMT"/>
          <w:lang w:val="en-GB"/>
        </w:rPr>
        <w:t>Remove this</w:t>
      </w:r>
      <w:r>
        <w:rPr>
          <w:rFonts w:ascii="ArialMT" w:hAnsi="ArialMT" w:cs="ArialMT"/>
          <w:lang w:val="en-GB"/>
        </w:rPr>
        <w:t xml:space="preserve"> filled in</w:t>
      </w:r>
      <w:r w:rsidRPr="00E2464C">
        <w:rPr>
          <w:rFonts w:ascii="ArialMT" w:hAnsi="ArialMT" w:cs="ArialMT"/>
          <w:lang w:val="en-GB"/>
        </w:rPr>
        <w:t xml:space="preserve"> cover sheet from the rest of the packet and attach it to the front of</w:t>
      </w:r>
      <w:r w:rsidR="00041853">
        <w:rPr>
          <w:rFonts w:ascii="ArialMT" w:hAnsi="ArialMT" w:cs="ArialMT"/>
          <w:lang w:val="en-GB"/>
        </w:rPr>
        <w:t xml:space="preserve"> your IHO plan, including</w:t>
      </w:r>
      <w:r w:rsidR="00485E7F">
        <w:rPr>
          <w:rFonts w:ascii="ArialMT" w:hAnsi="ArialMT" w:cs="ArialMT"/>
          <w:lang w:val="en-GB"/>
        </w:rPr>
        <w:t xml:space="preserve"> the</w:t>
      </w:r>
      <w:r w:rsidRPr="00E2464C">
        <w:rPr>
          <w:rFonts w:ascii="ArialMT" w:hAnsi="ArialMT" w:cs="ArialMT"/>
          <w:lang w:val="en-GB"/>
        </w:rPr>
        <w:t xml:space="preserve"> additional required document</w:t>
      </w:r>
      <w:r w:rsidR="00041853">
        <w:rPr>
          <w:rFonts w:ascii="ArialMT" w:hAnsi="ArialMT" w:cs="ArialMT"/>
          <w:lang w:val="en-GB"/>
        </w:rPr>
        <w:t>s</w:t>
      </w:r>
      <w:r w:rsidR="006060F6">
        <w:rPr>
          <w:rFonts w:ascii="ArialMT" w:hAnsi="ArialMT" w:cs="ArialMT"/>
          <w:lang w:val="en-GB"/>
        </w:rPr>
        <w:t xml:space="preserve"> listed in the </w:t>
      </w:r>
      <w:r w:rsidR="006060F6" w:rsidRPr="006060F6">
        <w:rPr>
          <w:rFonts w:ascii="ArialMT" w:hAnsi="ArialMT" w:cs="ArialMT"/>
          <w:b/>
          <w:bCs/>
          <w:lang w:val="en-GB"/>
        </w:rPr>
        <w:t>Requirements</w:t>
      </w:r>
      <w:r w:rsidR="006060F6">
        <w:rPr>
          <w:rFonts w:ascii="ArialMT" w:hAnsi="ArialMT" w:cs="ArialMT"/>
          <w:lang w:val="en-GB"/>
        </w:rPr>
        <w:t xml:space="preserve"> section</w:t>
      </w:r>
      <w:r w:rsidR="00041853">
        <w:rPr>
          <w:rFonts w:ascii="ArialMT" w:hAnsi="ArialMT" w:cs="ArialMT"/>
          <w:lang w:val="en-GB"/>
        </w:rPr>
        <w:t>, if any,</w:t>
      </w:r>
      <w:r w:rsidR="006060F6">
        <w:rPr>
          <w:rFonts w:ascii="ArialMT" w:hAnsi="ArialMT" w:cs="ArialMT"/>
          <w:lang w:val="en-GB"/>
        </w:rPr>
        <w:t xml:space="preserve"> that correspond to your chosen mode of compliance</w:t>
      </w:r>
      <w:r w:rsidR="00041853">
        <w:rPr>
          <w:rFonts w:ascii="ArialMT" w:hAnsi="ArialMT" w:cs="ArialMT"/>
          <w:lang w:val="en-GB"/>
        </w:rPr>
        <w:t xml:space="preserve">. </w:t>
      </w:r>
      <w:r>
        <w:rPr>
          <w:rFonts w:ascii="ArialMT" w:hAnsi="ArialMT" w:cs="ArialMT"/>
          <w:lang w:val="en-GB"/>
        </w:rPr>
        <w:t>Please submit this plan to your assigned planner, or to the Community Development Department front desk.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998"/>
      </w:tblGrid>
      <w:tr w:rsidR="00723317" w14:paraId="423E35C4" w14:textId="77777777" w:rsidTr="00723317">
        <w:trPr>
          <w:trHeight w:val="574"/>
        </w:trPr>
        <w:tc>
          <w:tcPr>
            <w:tcW w:w="7792" w:type="dxa"/>
            <w:tcBorders>
              <w:bottom w:val="single" w:sz="4" w:space="0" w:color="auto"/>
            </w:tcBorders>
          </w:tcPr>
          <w:p w14:paraId="1711583D" w14:textId="77777777" w:rsidR="00723317" w:rsidRDefault="00723317" w:rsidP="00662CEE">
            <w:pPr>
              <w:autoSpaceDE w:val="0"/>
              <w:autoSpaceDN w:val="0"/>
              <w:adjustRightInd w:val="0"/>
              <w:jc w:val="both"/>
              <w:rPr>
                <w:rFonts w:ascii="ArialMT" w:hAnsi="ArialMT" w:cs="ArialMT"/>
                <w:b/>
                <w:bCs/>
                <w:sz w:val="30"/>
                <w:szCs w:val="30"/>
                <w:lang w:val="en-GB"/>
              </w:rPr>
            </w:pPr>
          </w:p>
        </w:tc>
        <w:tc>
          <w:tcPr>
            <w:tcW w:w="2998" w:type="dxa"/>
            <w:tcBorders>
              <w:bottom w:val="single" w:sz="4" w:space="0" w:color="auto"/>
            </w:tcBorders>
          </w:tcPr>
          <w:p w14:paraId="0F72CD64" w14:textId="77777777" w:rsidR="00723317" w:rsidRDefault="00723317" w:rsidP="00662CEE">
            <w:pPr>
              <w:autoSpaceDE w:val="0"/>
              <w:autoSpaceDN w:val="0"/>
              <w:adjustRightInd w:val="0"/>
              <w:jc w:val="both"/>
              <w:rPr>
                <w:rFonts w:ascii="ArialMT" w:hAnsi="ArialMT" w:cs="ArialMT"/>
                <w:b/>
                <w:bCs/>
                <w:sz w:val="30"/>
                <w:szCs w:val="30"/>
                <w:lang w:val="en-GB"/>
              </w:rPr>
            </w:pPr>
          </w:p>
        </w:tc>
      </w:tr>
      <w:tr w:rsidR="00723317" w14:paraId="35A12AB4" w14:textId="77777777" w:rsidTr="00723317">
        <w:tc>
          <w:tcPr>
            <w:tcW w:w="7792" w:type="dxa"/>
            <w:tcBorders>
              <w:top w:val="single" w:sz="4" w:space="0" w:color="auto"/>
            </w:tcBorders>
          </w:tcPr>
          <w:p w14:paraId="67A18222" w14:textId="36F16E87" w:rsidR="00723317" w:rsidRDefault="00723317" w:rsidP="00662CEE">
            <w:pPr>
              <w:autoSpaceDE w:val="0"/>
              <w:autoSpaceDN w:val="0"/>
              <w:adjustRightInd w:val="0"/>
              <w:jc w:val="both"/>
              <w:rPr>
                <w:rFonts w:ascii="ArialMT" w:hAnsi="ArialMT" w:cs="ArialMT"/>
                <w:b/>
                <w:bCs/>
                <w:sz w:val="30"/>
                <w:szCs w:val="30"/>
                <w:lang w:val="en-GB"/>
              </w:rPr>
            </w:pPr>
            <w:r w:rsidRPr="00723317">
              <w:rPr>
                <w:rFonts w:ascii="ArialMT" w:hAnsi="ArialMT" w:cs="ArialMT"/>
                <w:sz w:val="24"/>
                <w:szCs w:val="24"/>
                <w:lang w:val="en-GB"/>
              </w:rPr>
              <w:t>Signature</w:t>
            </w:r>
          </w:p>
        </w:tc>
        <w:tc>
          <w:tcPr>
            <w:tcW w:w="2998" w:type="dxa"/>
            <w:tcBorders>
              <w:top w:val="single" w:sz="4" w:space="0" w:color="auto"/>
            </w:tcBorders>
          </w:tcPr>
          <w:p w14:paraId="3A0A3BB4" w14:textId="3AECF1CB" w:rsidR="00723317" w:rsidRDefault="00723317" w:rsidP="00662CEE">
            <w:pPr>
              <w:autoSpaceDE w:val="0"/>
              <w:autoSpaceDN w:val="0"/>
              <w:adjustRightInd w:val="0"/>
              <w:jc w:val="both"/>
              <w:rPr>
                <w:rFonts w:ascii="ArialMT" w:hAnsi="ArialMT" w:cs="ArialMT"/>
                <w:b/>
                <w:bCs/>
                <w:sz w:val="30"/>
                <w:szCs w:val="30"/>
                <w:lang w:val="en-GB"/>
              </w:rPr>
            </w:pPr>
            <w:r w:rsidRPr="00723317">
              <w:rPr>
                <w:rFonts w:ascii="ArialMT" w:hAnsi="ArialMT" w:cs="ArialMT"/>
                <w:sz w:val="24"/>
                <w:szCs w:val="24"/>
                <w:lang w:val="en-GB"/>
              </w:rPr>
              <w:t>Date</w:t>
            </w:r>
          </w:p>
        </w:tc>
      </w:tr>
    </w:tbl>
    <w:p w14:paraId="5A2D3847"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68CF259B"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28AA36FE"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69EEB350"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19595843"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585E5BCD"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65CB5E78"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3E408922"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547B8552" w14:textId="77777777" w:rsid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6B98EB5A" w14:textId="77777777" w:rsidR="001A7B20" w:rsidRDefault="001A7B20"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145C70CF" w14:textId="77777777" w:rsidR="001A7B20" w:rsidRDefault="001A7B20"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42A80601" w14:textId="77777777" w:rsidR="001A7B20" w:rsidRDefault="001A7B20"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p>
    <w:p w14:paraId="43C71D71" w14:textId="4CD9A429" w:rsidR="00E2464C" w:rsidRPr="000D1FBF" w:rsidRDefault="000D1FBF" w:rsidP="000D1FBF">
      <w:pPr>
        <w:autoSpaceDE w:val="0"/>
        <w:autoSpaceDN w:val="0"/>
        <w:adjustRightInd w:val="0"/>
        <w:spacing w:after="0" w:line="240" w:lineRule="auto"/>
        <w:jc w:val="center"/>
        <w:rPr>
          <w:rFonts w:ascii="ArialMT" w:hAnsi="ArialMT" w:cs="ArialMT"/>
          <w:b/>
          <w:bCs/>
          <w:color w:val="BFBFBF" w:themeColor="background1" w:themeShade="BF"/>
          <w:sz w:val="30"/>
          <w:szCs w:val="30"/>
          <w:lang w:val="en-GB"/>
        </w:rPr>
      </w:pPr>
      <w:r w:rsidRPr="000D1FBF">
        <w:rPr>
          <w:rFonts w:ascii="ArialMT" w:hAnsi="ArialMT" w:cs="ArialMT"/>
          <w:b/>
          <w:bCs/>
          <w:color w:val="BFBFBF" w:themeColor="background1" w:themeShade="BF"/>
          <w:sz w:val="30"/>
          <w:szCs w:val="30"/>
          <w:lang w:val="en-GB"/>
        </w:rPr>
        <w:t>This page intentionally left blank.</w:t>
      </w:r>
    </w:p>
    <w:tbl>
      <w:tblPr>
        <w:tblStyle w:val="TableGrid"/>
        <w:tblpPr w:leftFromText="180" w:rightFromText="180" w:vertAnchor="text" w:horzAnchor="margin" w:tblpY="-3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567"/>
        <w:gridCol w:w="9740"/>
      </w:tblGrid>
      <w:tr w:rsidR="00041853" w14:paraId="3938B914" w14:textId="77777777" w:rsidTr="000D1FBF">
        <w:trPr>
          <w:trHeight w:val="431"/>
        </w:trPr>
        <w:tc>
          <w:tcPr>
            <w:tcW w:w="10738" w:type="dxa"/>
            <w:gridSpan w:val="3"/>
            <w:vAlign w:val="center"/>
          </w:tcPr>
          <w:p w14:paraId="28039242" w14:textId="0D948D0F" w:rsidR="00041853" w:rsidRDefault="00041853" w:rsidP="00041853">
            <w:pPr>
              <w:autoSpaceDE w:val="0"/>
              <w:autoSpaceDN w:val="0"/>
              <w:adjustRightInd w:val="0"/>
              <w:jc w:val="right"/>
              <w:rPr>
                <w:rFonts w:ascii="Candara" w:hAnsi="Candara"/>
                <w:b/>
                <w:bCs/>
                <w:sz w:val="32"/>
                <w:szCs w:val="32"/>
              </w:rPr>
            </w:pPr>
            <w:r>
              <w:rPr>
                <w:rFonts w:ascii="Candara" w:hAnsi="Candara"/>
                <w:b/>
                <w:bCs/>
                <w:sz w:val="32"/>
                <w:szCs w:val="32"/>
              </w:rPr>
              <w:lastRenderedPageBreak/>
              <w:t xml:space="preserve">IHO PLAN </w:t>
            </w:r>
            <w:r w:rsidRPr="00E2464C">
              <w:rPr>
                <w:rFonts w:ascii="Candara" w:hAnsi="Candara"/>
                <w:b/>
                <w:bCs/>
                <w:sz w:val="32"/>
                <w:szCs w:val="32"/>
              </w:rPr>
              <w:t>REQUIREMENTS</w:t>
            </w:r>
          </w:p>
          <w:p w14:paraId="3FA85E5C" w14:textId="77777777" w:rsidR="00041853" w:rsidRDefault="00041853" w:rsidP="00041853">
            <w:pPr>
              <w:autoSpaceDE w:val="0"/>
              <w:autoSpaceDN w:val="0"/>
              <w:adjustRightInd w:val="0"/>
              <w:jc w:val="right"/>
              <w:rPr>
                <w:rFonts w:ascii="ArialMT" w:hAnsi="ArialMT" w:cs="ArialMT"/>
                <w:b/>
                <w:bCs/>
                <w:lang w:val="en-GB"/>
              </w:rPr>
            </w:pPr>
          </w:p>
        </w:tc>
      </w:tr>
      <w:tr w:rsidR="00041853" w14:paraId="0F5AD61D" w14:textId="77777777" w:rsidTr="00041853">
        <w:tc>
          <w:tcPr>
            <w:tcW w:w="431" w:type="dxa"/>
            <w:vMerge w:val="restart"/>
            <w:shd w:val="clear" w:color="auto" w:fill="D9E2F3" w:themeFill="accent1" w:themeFillTint="33"/>
            <w:textDirection w:val="btLr"/>
            <w:vAlign w:val="center"/>
          </w:tcPr>
          <w:p w14:paraId="5020FCF2" w14:textId="77777777" w:rsidR="00041853" w:rsidRPr="005C0870" w:rsidRDefault="00041853" w:rsidP="00041853">
            <w:pPr>
              <w:pStyle w:val="ListParagraph"/>
              <w:numPr>
                <w:ilvl w:val="0"/>
                <w:numId w:val="4"/>
              </w:numPr>
              <w:autoSpaceDE w:val="0"/>
              <w:autoSpaceDN w:val="0"/>
              <w:adjustRightInd w:val="0"/>
              <w:ind w:right="113"/>
              <w:jc w:val="center"/>
              <w:rPr>
                <w:rFonts w:ascii="Arial" w:hAnsi="Arial" w:cs="Arial"/>
                <w:b/>
                <w:bCs/>
                <w:sz w:val="24"/>
                <w:szCs w:val="24"/>
                <w:lang w:val="en-GB"/>
              </w:rPr>
            </w:pPr>
            <w:r w:rsidRPr="0064713F">
              <w:rPr>
                <w:rFonts w:ascii="Arial" w:hAnsi="Arial" w:cs="Arial"/>
                <w:b/>
                <w:bCs/>
                <w:sz w:val="24"/>
                <w:szCs w:val="24"/>
                <w:lang w:val="en-GB"/>
              </w:rPr>
              <w:t>On-Site Affordable Housing</w:t>
            </w:r>
          </w:p>
        </w:tc>
        <w:tc>
          <w:tcPr>
            <w:tcW w:w="10307" w:type="dxa"/>
            <w:gridSpan w:val="2"/>
            <w:shd w:val="clear" w:color="auto" w:fill="D9E2F3" w:themeFill="accent1" w:themeFillTint="33"/>
          </w:tcPr>
          <w:p w14:paraId="1C94B119" w14:textId="77777777" w:rsidR="00041853" w:rsidRPr="00ED0FA5" w:rsidRDefault="00041853" w:rsidP="00041853">
            <w:pPr>
              <w:autoSpaceDE w:val="0"/>
              <w:autoSpaceDN w:val="0"/>
              <w:adjustRightInd w:val="0"/>
              <w:jc w:val="center"/>
              <w:rPr>
                <w:rFonts w:ascii="ArialMT" w:hAnsi="ArialMT" w:cs="ArialMT"/>
                <w:b/>
                <w:bCs/>
                <w:lang w:val="en-GB"/>
              </w:rPr>
            </w:pPr>
            <w:r>
              <w:rPr>
                <w:rFonts w:ascii="ArialMT" w:hAnsi="ArialMT" w:cs="ArialMT"/>
                <w:b/>
                <w:bCs/>
                <w:lang w:val="en-GB"/>
              </w:rPr>
              <w:t>Requirements</w:t>
            </w:r>
          </w:p>
        </w:tc>
      </w:tr>
      <w:tr w:rsidR="00041853" w14:paraId="3CE329BF" w14:textId="77777777" w:rsidTr="00041853">
        <w:tc>
          <w:tcPr>
            <w:tcW w:w="431" w:type="dxa"/>
            <w:vMerge/>
            <w:shd w:val="clear" w:color="auto" w:fill="D9E2F3" w:themeFill="accent1" w:themeFillTint="33"/>
            <w:textDirection w:val="btLr"/>
            <w:vAlign w:val="center"/>
          </w:tcPr>
          <w:p w14:paraId="2AD4DBB2" w14:textId="77777777" w:rsidR="00041853" w:rsidRPr="0064713F" w:rsidRDefault="00041853" w:rsidP="00041853">
            <w:pPr>
              <w:pStyle w:val="ListParagraph"/>
              <w:numPr>
                <w:ilvl w:val="0"/>
                <w:numId w:val="4"/>
              </w:numPr>
              <w:autoSpaceDE w:val="0"/>
              <w:autoSpaceDN w:val="0"/>
              <w:adjustRightInd w:val="0"/>
              <w:ind w:right="113"/>
              <w:jc w:val="center"/>
              <w:rPr>
                <w:rFonts w:ascii="Arial" w:hAnsi="Arial" w:cs="Arial"/>
                <w:lang w:val="en-GB"/>
              </w:rPr>
            </w:pPr>
          </w:p>
        </w:tc>
        <w:tc>
          <w:tcPr>
            <w:tcW w:w="10307" w:type="dxa"/>
            <w:gridSpan w:val="2"/>
          </w:tcPr>
          <w:p w14:paraId="42FD083E" w14:textId="77777777" w:rsidR="00041853" w:rsidRPr="00ED0FA5" w:rsidRDefault="00041853" w:rsidP="00041853">
            <w:pPr>
              <w:autoSpaceDE w:val="0"/>
              <w:autoSpaceDN w:val="0"/>
              <w:adjustRightInd w:val="0"/>
              <w:jc w:val="both"/>
              <w:rPr>
                <w:rFonts w:ascii="ArialMT" w:hAnsi="ArialMT" w:cs="ArialMT"/>
                <w:b/>
                <w:bCs/>
                <w:lang w:val="en-GB"/>
              </w:rPr>
            </w:pPr>
            <w:r w:rsidRPr="00ED0FA5">
              <w:rPr>
                <w:rFonts w:ascii="ArialMT" w:hAnsi="ArialMT" w:cs="ArialMT"/>
                <w:b/>
                <w:bCs/>
                <w:lang w:val="en-GB"/>
              </w:rPr>
              <w:t>Inclusionary Housing Calculation</w:t>
            </w:r>
          </w:p>
          <w:p w14:paraId="0031FE6E" w14:textId="77777777" w:rsidR="00041853" w:rsidRPr="009F35FE" w:rsidRDefault="00041853" w:rsidP="00041853">
            <w:pPr>
              <w:autoSpaceDE w:val="0"/>
              <w:autoSpaceDN w:val="0"/>
              <w:adjustRightInd w:val="0"/>
              <w:spacing w:before="240"/>
              <w:ind w:left="92"/>
              <w:jc w:val="both"/>
              <w:rPr>
                <w:rFonts w:ascii="ArialMT" w:hAnsi="ArialMT" w:cs="ArialMT"/>
                <w:lang w:val="en-GB"/>
              </w:rPr>
            </w:pPr>
            <w:r w:rsidRPr="009F35FE">
              <w:rPr>
                <w:rFonts w:ascii="ArialMT" w:hAnsi="ArialMT" w:cs="ArialMT"/>
                <w:lang w:val="en-GB"/>
              </w:rPr>
              <w:t>7% of the total number of dwelling units</w:t>
            </w:r>
            <w:r>
              <w:rPr>
                <w:rFonts w:ascii="ArialMT" w:hAnsi="ArialMT" w:cs="ArialMT"/>
                <w:lang w:val="en-GB"/>
              </w:rPr>
              <w:t xml:space="preserve"> will be restricted to levels </w:t>
            </w:r>
            <w:r w:rsidRPr="009F35FE">
              <w:rPr>
                <w:rFonts w:ascii="ArialMT" w:hAnsi="ArialMT" w:cs="ArialMT"/>
                <w:lang w:val="en-GB"/>
              </w:rPr>
              <w:t>affordable to moderate, low and very low-income households as follows:</w:t>
            </w:r>
          </w:p>
          <w:p w14:paraId="18FA7584" w14:textId="77777777" w:rsidR="00041853" w:rsidRPr="009F35FE" w:rsidRDefault="00041853" w:rsidP="00041853">
            <w:pPr>
              <w:pStyle w:val="ListParagraph"/>
              <w:autoSpaceDE w:val="0"/>
              <w:autoSpaceDN w:val="0"/>
              <w:adjustRightInd w:val="0"/>
              <w:spacing w:before="240"/>
              <w:ind w:left="376"/>
              <w:jc w:val="both"/>
              <w:rPr>
                <w:rFonts w:ascii="ArialMT" w:hAnsi="ArialMT" w:cs="ArialMT"/>
                <w:lang w:val="en-GB"/>
              </w:rPr>
            </w:pPr>
            <w:r w:rsidRPr="009F35FE">
              <w:rPr>
                <w:rFonts w:ascii="ArialMT" w:hAnsi="ArialMT" w:cs="ArialMT"/>
                <w:lang w:val="en-GB"/>
              </w:rPr>
              <w:t>• First inclusionary unit rented or sold to a moderate-income household</w:t>
            </w:r>
          </w:p>
          <w:p w14:paraId="5B7AFB3B" w14:textId="77777777" w:rsidR="00041853" w:rsidRPr="009F35FE" w:rsidRDefault="00041853" w:rsidP="00041853">
            <w:pPr>
              <w:pStyle w:val="ListParagraph"/>
              <w:autoSpaceDE w:val="0"/>
              <w:autoSpaceDN w:val="0"/>
              <w:adjustRightInd w:val="0"/>
              <w:ind w:left="376"/>
              <w:jc w:val="both"/>
              <w:rPr>
                <w:rFonts w:ascii="ArialMT" w:hAnsi="ArialMT" w:cs="ArialMT"/>
                <w:lang w:val="en-GB"/>
              </w:rPr>
            </w:pPr>
            <w:r w:rsidRPr="009F35FE">
              <w:rPr>
                <w:rFonts w:ascii="ArialMT" w:hAnsi="ArialMT" w:cs="ArialMT"/>
                <w:lang w:val="en-GB"/>
              </w:rPr>
              <w:t>• Second inclusionary unit rented or sold to a low-income household</w:t>
            </w:r>
          </w:p>
          <w:p w14:paraId="1804EA12" w14:textId="77777777" w:rsidR="00041853" w:rsidRPr="009F35FE" w:rsidRDefault="00041853" w:rsidP="00041853">
            <w:pPr>
              <w:pStyle w:val="ListParagraph"/>
              <w:autoSpaceDE w:val="0"/>
              <w:autoSpaceDN w:val="0"/>
              <w:adjustRightInd w:val="0"/>
              <w:ind w:left="376"/>
              <w:jc w:val="both"/>
              <w:rPr>
                <w:rFonts w:ascii="ArialMT" w:hAnsi="ArialMT" w:cs="ArialMT"/>
                <w:lang w:val="en-GB"/>
              </w:rPr>
            </w:pPr>
            <w:r w:rsidRPr="009F35FE">
              <w:rPr>
                <w:rFonts w:ascii="ArialMT" w:hAnsi="ArialMT" w:cs="ArialMT"/>
                <w:lang w:val="en-GB"/>
              </w:rPr>
              <w:t>• Third and fourth inclusionary units rented or sold to a very low-income household</w:t>
            </w:r>
          </w:p>
          <w:p w14:paraId="0F948637" w14:textId="77777777" w:rsidR="00041853" w:rsidRPr="009F35FE" w:rsidRDefault="00041853" w:rsidP="00041853">
            <w:pPr>
              <w:pStyle w:val="ListParagraph"/>
              <w:autoSpaceDE w:val="0"/>
              <w:autoSpaceDN w:val="0"/>
              <w:adjustRightInd w:val="0"/>
              <w:spacing w:after="160"/>
              <w:ind w:left="517" w:hanging="141"/>
              <w:jc w:val="both"/>
              <w:rPr>
                <w:rFonts w:ascii="ArialMT" w:hAnsi="ArialMT" w:cs="ArialMT"/>
                <w:lang w:val="en-GB"/>
              </w:rPr>
            </w:pPr>
            <w:r w:rsidRPr="009F35FE">
              <w:rPr>
                <w:rFonts w:ascii="ArialMT" w:hAnsi="ArialMT" w:cs="ArialMT"/>
                <w:lang w:val="en-GB"/>
              </w:rPr>
              <w:t>• All subsequent units follow the same distribution and affordability, so that 25% are</w:t>
            </w:r>
            <w:r>
              <w:rPr>
                <w:rFonts w:ascii="ArialMT" w:hAnsi="ArialMT" w:cs="ArialMT"/>
                <w:lang w:val="en-GB"/>
              </w:rPr>
              <w:t xml:space="preserve"> </w:t>
            </w:r>
            <w:r w:rsidRPr="009F35FE">
              <w:rPr>
                <w:rFonts w:ascii="ArialMT" w:hAnsi="ArialMT" w:cs="ArialMT"/>
                <w:lang w:val="en-GB"/>
              </w:rPr>
              <w:t>for moderate-income households, 25% for low-income households, and 50% for</w:t>
            </w:r>
            <w:r>
              <w:rPr>
                <w:rFonts w:ascii="ArialMT" w:hAnsi="ArialMT" w:cs="ArialMT"/>
                <w:lang w:val="en-GB"/>
              </w:rPr>
              <w:t xml:space="preserve"> </w:t>
            </w:r>
            <w:r w:rsidRPr="009F35FE">
              <w:rPr>
                <w:rFonts w:ascii="ArialMT" w:hAnsi="ArialMT" w:cs="ArialMT"/>
                <w:lang w:val="en-GB"/>
              </w:rPr>
              <w:t>very low-income households</w:t>
            </w:r>
          </w:p>
          <w:p w14:paraId="4FED9F02" w14:textId="77777777" w:rsidR="00041853" w:rsidRDefault="00041853" w:rsidP="00041853">
            <w:pPr>
              <w:autoSpaceDE w:val="0"/>
              <w:autoSpaceDN w:val="0"/>
              <w:adjustRightInd w:val="0"/>
              <w:spacing w:after="160"/>
              <w:ind w:left="92"/>
              <w:jc w:val="both"/>
              <w:rPr>
                <w:rFonts w:ascii="ArialMT" w:hAnsi="ArialMT" w:cs="ArialMT"/>
                <w:lang w:val="en-GB"/>
              </w:rPr>
            </w:pPr>
            <w:r w:rsidRPr="009F35FE">
              <w:rPr>
                <w:rFonts w:ascii="ArialMT" w:hAnsi="ArialMT" w:cs="ArialMT"/>
                <w:lang w:val="en-GB"/>
              </w:rPr>
              <w:t>For a fractional unit requirement of 0.5 and above, the fraction will be rounded up and</w:t>
            </w:r>
            <w:r>
              <w:rPr>
                <w:rFonts w:ascii="ArialMT" w:hAnsi="ArialMT" w:cs="ArialMT"/>
                <w:lang w:val="en-GB"/>
              </w:rPr>
              <w:t xml:space="preserve"> </w:t>
            </w:r>
            <w:r w:rsidRPr="009F35FE">
              <w:rPr>
                <w:rFonts w:ascii="ArialMT" w:hAnsi="ArialMT" w:cs="ArialMT"/>
                <w:lang w:val="en-GB"/>
              </w:rPr>
              <w:t>treated as a whole unit.</w:t>
            </w:r>
          </w:p>
          <w:p w14:paraId="69F9DDF3" w14:textId="77777777" w:rsidR="00041853" w:rsidRDefault="00041853" w:rsidP="00041853">
            <w:pPr>
              <w:autoSpaceDE w:val="0"/>
              <w:autoSpaceDN w:val="0"/>
              <w:adjustRightInd w:val="0"/>
              <w:spacing w:after="160"/>
              <w:ind w:left="92"/>
              <w:jc w:val="both"/>
              <w:rPr>
                <w:rFonts w:ascii="ArialMT" w:hAnsi="ArialMT" w:cs="ArialMT"/>
                <w:lang w:val="en-GB"/>
              </w:rPr>
            </w:pPr>
            <w:r>
              <w:rPr>
                <w:rFonts w:ascii="ArialMT" w:hAnsi="ArialMT" w:cs="ArialMT"/>
                <w:lang w:val="en-GB"/>
              </w:rPr>
              <w:t xml:space="preserve">The city has a publicly available </w:t>
            </w:r>
            <w:hyperlink r:id="rId12" w:history="1">
              <w:r w:rsidRPr="005C0870">
                <w:rPr>
                  <w:rStyle w:val="Hyperlink"/>
                  <w:rFonts w:ascii="ArialMT" w:hAnsi="ArialMT" w:cs="ArialMT"/>
                  <w:lang w:val="en-GB"/>
                </w:rPr>
                <w:t>Inclusionary Housing Ordinance Calculator</w:t>
              </w:r>
            </w:hyperlink>
            <w:r>
              <w:rPr>
                <w:rFonts w:ascii="ArialMT" w:hAnsi="ArialMT" w:cs="ArialMT"/>
                <w:lang w:val="en-GB"/>
              </w:rPr>
              <w:t xml:space="preserve"> to assist applicants in determining their required inclusionary unit breakdown.</w:t>
            </w:r>
          </w:p>
          <w:p w14:paraId="31C4A565" w14:textId="77777777" w:rsidR="00041853" w:rsidRDefault="00041853" w:rsidP="00041853">
            <w:pPr>
              <w:autoSpaceDE w:val="0"/>
              <w:autoSpaceDN w:val="0"/>
              <w:adjustRightInd w:val="0"/>
              <w:spacing w:after="160"/>
              <w:jc w:val="both"/>
              <w:rPr>
                <w:rFonts w:ascii="ArialMT" w:hAnsi="ArialMT" w:cs="ArialMT"/>
                <w:b/>
                <w:bCs/>
                <w:lang w:val="en-GB"/>
              </w:rPr>
            </w:pPr>
            <w:r w:rsidRPr="00ED0FA5">
              <w:rPr>
                <w:rFonts w:ascii="ArialMT" w:hAnsi="ArialMT" w:cs="ArialMT"/>
                <w:b/>
                <w:bCs/>
                <w:lang w:val="en-GB"/>
              </w:rPr>
              <w:t>Inclusionary Unit Standards</w:t>
            </w:r>
          </w:p>
          <w:p w14:paraId="6009DFAB" w14:textId="77777777" w:rsidR="00041853" w:rsidRDefault="00041853" w:rsidP="00886891">
            <w:pPr>
              <w:pStyle w:val="ListParagraph"/>
              <w:autoSpaceDE w:val="0"/>
              <w:autoSpaceDN w:val="0"/>
              <w:adjustRightInd w:val="0"/>
              <w:ind w:left="92"/>
              <w:jc w:val="both"/>
              <w:rPr>
                <w:rFonts w:ascii="ArialMT" w:hAnsi="ArialMT" w:cs="ArialMT"/>
                <w:lang w:val="en-GB"/>
              </w:rPr>
            </w:pPr>
            <w:r w:rsidRPr="00A83A58">
              <w:rPr>
                <w:rFonts w:ascii="ArialMT" w:hAnsi="ArialMT" w:cs="ArialMT"/>
                <w:lang w:val="en-GB"/>
              </w:rPr>
              <w:t>Inclusionary units shall be reasonably dispersed throughout the residential project</w:t>
            </w:r>
            <w:r>
              <w:rPr>
                <w:rFonts w:ascii="ArialMT" w:hAnsi="ArialMT" w:cs="ArialMT"/>
                <w:lang w:val="en-GB"/>
              </w:rPr>
              <w:t xml:space="preserve"> and </w:t>
            </w:r>
            <w:r w:rsidRPr="00A83A58">
              <w:rPr>
                <w:rFonts w:ascii="ArialMT" w:hAnsi="ArialMT" w:cs="ArialMT"/>
                <w:lang w:val="en-GB"/>
              </w:rPr>
              <w:t>must be indistinguishable from the market-rate units in the</w:t>
            </w:r>
            <w:r>
              <w:rPr>
                <w:rFonts w:ascii="ArialMT" w:hAnsi="ArialMT" w:cs="ArialMT"/>
                <w:lang w:val="en-GB"/>
              </w:rPr>
              <w:t xml:space="preserve"> </w:t>
            </w:r>
            <w:r w:rsidRPr="00A83A58">
              <w:rPr>
                <w:rFonts w:ascii="ArialMT" w:hAnsi="ArialMT" w:cs="ArialMT"/>
                <w:lang w:val="en-GB"/>
              </w:rPr>
              <w:t>development, in terms of size, design, materials, finished quality, and appearance</w:t>
            </w:r>
            <w:r>
              <w:rPr>
                <w:rFonts w:ascii="ArialMT" w:hAnsi="ArialMT" w:cs="ArialMT"/>
                <w:lang w:val="en-GB"/>
              </w:rPr>
              <w:t xml:space="preserve">. </w:t>
            </w:r>
            <w:r w:rsidRPr="00A83A58">
              <w:rPr>
                <w:rFonts w:ascii="ArialMT" w:hAnsi="ArialMT" w:cs="ArialMT"/>
                <w:lang w:val="en-GB"/>
              </w:rPr>
              <w:t>Inclusionary units shall be proportional in number of bedrooms</w:t>
            </w:r>
            <w:r>
              <w:rPr>
                <w:rFonts w:ascii="ArialMT" w:hAnsi="ArialMT" w:cs="ArialMT"/>
                <w:lang w:val="en-GB"/>
              </w:rPr>
              <w:t xml:space="preserve"> </w:t>
            </w:r>
            <w:r w:rsidRPr="00A83A58">
              <w:rPr>
                <w:rFonts w:ascii="ArialMT" w:hAnsi="ArialMT" w:cs="ArialMT"/>
                <w:lang w:val="en-GB"/>
              </w:rPr>
              <w:t>and location to the market-rate units</w:t>
            </w:r>
            <w:r>
              <w:rPr>
                <w:rFonts w:ascii="ArialMT" w:hAnsi="ArialMT" w:cs="ArialMT"/>
                <w:lang w:val="en-GB"/>
              </w:rPr>
              <w:t>, with equal access to on-site amenities.</w:t>
            </w:r>
          </w:p>
          <w:p w14:paraId="75D68400" w14:textId="77777777" w:rsidR="00041853" w:rsidRDefault="00041853" w:rsidP="00041853">
            <w:pPr>
              <w:autoSpaceDE w:val="0"/>
              <w:autoSpaceDN w:val="0"/>
              <w:adjustRightInd w:val="0"/>
              <w:ind w:left="167"/>
              <w:jc w:val="both"/>
              <w:rPr>
                <w:rFonts w:ascii="ArialMT" w:hAnsi="ArialMT" w:cs="ArialMT"/>
                <w:lang w:val="en-GB"/>
              </w:rPr>
            </w:pPr>
          </w:p>
          <w:p w14:paraId="4192EEE2" w14:textId="77777777" w:rsidR="00041853" w:rsidRPr="00A83A58" w:rsidRDefault="00041853" w:rsidP="00041853">
            <w:pPr>
              <w:autoSpaceDE w:val="0"/>
              <w:autoSpaceDN w:val="0"/>
              <w:adjustRightInd w:val="0"/>
              <w:spacing w:after="160"/>
              <w:ind w:left="25"/>
              <w:jc w:val="both"/>
              <w:rPr>
                <w:rFonts w:ascii="ArialMT" w:hAnsi="ArialMT" w:cs="ArialMT"/>
                <w:lang w:val="en-GB"/>
              </w:rPr>
            </w:pPr>
            <w:r>
              <w:rPr>
                <w:rFonts w:ascii="ArialMT" w:hAnsi="ArialMT" w:cs="ArialMT"/>
                <w:b/>
                <w:bCs/>
                <w:lang w:val="en-GB"/>
              </w:rPr>
              <w:t>Affordability Agreement</w:t>
            </w:r>
          </w:p>
        </w:tc>
      </w:tr>
      <w:tr w:rsidR="00041853" w14:paraId="207354DA" w14:textId="77777777" w:rsidTr="00041853">
        <w:tc>
          <w:tcPr>
            <w:tcW w:w="431" w:type="dxa"/>
            <w:vMerge/>
            <w:shd w:val="clear" w:color="auto" w:fill="D9E2F3" w:themeFill="accent1" w:themeFillTint="33"/>
            <w:textDirection w:val="btLr"/>
            <w:vAlign w:val="center"/>
          </w:tcPr>
          <w:p w14:paraId="71C54F76" w14:textId="77777777" w:rsidR="00041853" w:rsidRPr="0064713F" w:rsidRDefault="00041853" w:rsidP="00041853">
            <w:pPr>
              <w:pStyle w:val="ListParagraph"/>
              <w:numPr>
                <w:ilvl w:val="0"/>
                <w:numId w:val="4"/>
              </w:numPr>
              <w:autoSpaceDE w:val="0"/>
              <w:autoSpaceDN w:val="0"/>
              <w:adjustRightInd w:val="0"/>
              <w:ind w:right="113"/>
              <w:jc w:val="center"/>
              <w:rPr>
                <w:rFonts w:ascii="Arial" w:hAnsi="Arial" w:cs="Arial"/>
                <w:b/>
                <w:bCs/>
                <w:sz w:val="24"/>
                <w:szCs w:val="24"/>
                <w:lang w:val="en-GB"/>
              </w:rPr>
            </w:pPr>
          </w:p>
        </w:tc>
        <w:tc>
          <w:tcPr>
            <w:tcW w:w="10307" w:type="dxa"/>
            <w:gridSpan w:val="2"/>
          </w:tcPr>
          <w:p w14:paraId="39866238" w14:textId="77777777" w:rsidR="00041853" w:rsidRDefault="00041853" w:rsidP="00041853">
            <w:pPr>
              <w:pStyle w:val="ListParagraph"/>
              <w:autoSpaceDE w:val="0"/>
              <w:autoSpaceDN w:val="0"/>
              <w:adjustRightInd w:val="0"/>
              <w:ind w:left="92"/>
              <w:jc w:val="both"/>
              <w:rPr>
                <w:rFonts w:ascii="ArialMT" w:hAnsi="ArialMT" w:cs="ArialMT"/>
                <w:lang w:val="en-GB"/>
              </w:rPr>
            </w:pPr>
            <w:r w:rsidRPr="00C363AD">
              <w:rPr>
                <w:rFonts w:ascii="ArialMT" w:hAnsi="ArialMT" w:cs="ArialMT"/>
                <w:lang w:val="en-GB"/>
              </w:rPr>
              <w:t xml:space="preserve">Once the residential development has received its final discretionary approval, and prior receiving a building permit, an applicant </w:t>
            </w:r>
            <w:r>
              <w:rPr>
                <w:rFonts w:ascii="ArialMT" w:hAnsi="ArialMT" w:cs="ArialMT"/>
                <w:lang w:val="en-GB"/>
              </w:rPr>
              <w:t>must</w:t>
            </w:r>
            <w:r w:rsidRPr="00C363AD">
              <w:rPr>
                <w:rFonts w:ascii="ArialMT" w:hAnsi="ArialMT" w:cs="ArialMT"/>
                <w:lang w:val="en-GB"/>
              </w:rPr>
              <w:t xml:space="preserve"> record an affordability agreement</w:t>
            </w:r>
            <w:r>
              <w:rPr>
                <w:rFonts w:ascii="ArialMT" w:hAnsi="ArialMT" w:cs="ArialMT"/>
                <w:lang w:val="en-GB"/>
              </w:rPr>
              <w:t xml:space="preserve"> </w:t>
            </w:r>
            <w:r w:rsidRPr="00C363AD">
              <w:rPr>
                <w:rFonts w:ascii="ArialMT" w:hAnsi="ArialMT" w:cs="ArialMT"/>
                <w:lang w:val="en-GB"/>
              </w:rPr>
              <w:t>between the applicant and the city</w:t>
            </w:r>
            <w:r>
              <w:rPr>
                <w:rFonts w:ascii="ArialMT" w:hAnsi="ArialMT" w:cs="ArialMT"/>
                <w:lang w:val="en-GB"/>
              </w:rPr>
              <w:t>. This agreement will restrict the designated units to their chosen level of affordability for the following term:</w:t>
            </w:r>
          </w:p>
          <w:p w14:paraId="7372DE06" w14:textId="77777777" w:rsidR="00041853" w:rsidRDefault="00041853" w:rsidP="00041853">
            <w:pPr>
              <w:pStyle w:val="ListParagraph"/>
              <w:autoSpaceDE w:val="0"/>
              <w:autoSpaceDN w:val="0"/>
              <w:adjustRightInd w:val="0"/>
              <w:ind w:left="0"/>
              <w:jc w:val="both"/>
              <w:rPr>
                <w:rFonts w:ascii="ArialMT" w:hAnsi="ArialMT" w:cs="ArialMT"/>
                <w:lang w:val="en-GB"/>
              </w:rPr>
            </w:pPr>
          </w:p>
          <w:p w14:paraId="18BC8AA9" w14:textId="77777777" w:rsidR="00041853" w:rsidRDefault="00041853" w:rsidP="00041853">
            <w:pPr>
              <w:pStyle w:val="ListParagraph"/>
              <w:autoSpaceDE w:val="0"/>
              <w:autoSpaceDN w:val="0"/>
              <w:adjustRightInd w:val="0"/>
              <w:spacing w:before="240"/>
              <w:ind w:left="376"/>
              <w:jc w:val="both"/>
              <w:rPr>
                <w:rFonts w:ascii="ArialMT" w:hAnsi="ArialMT" w:cs="ArialMT"/>
                <w:lang w:val="en-GB"/>
              </w:rPr>
            </w:pPr>
            <w:r w:rsidRPr="00C363AD">
              <w:rPr>
                <w:rFonts w:ascii="ArialMT" w:hAnsi="ArialMT" w:cs="ArialMT"/>
                <w:lang w:val="en-GB"/>
              </w:rPr>
              <w:t>• 55 years</w:t>
            </w:r>
            <w:r>
              <w:rPr>
                <w:rFonts w:ascii="ArialMT" w:hAnsi="ArialMT" w:cs="ArialMT"/>
                <w:lang w:val="en-GB"/>
              </w:rPr>
              <w:t xml:space="preserve"> -</w:t>
            </w:r>
            <w:r w:rsidRPr="00C363AD">
              <w:rPr>
                <w:rFonts w:ascii="ArialMT" w:hAnsi="ArialMT" w:cs="ArialMT"/>
                <w:lang w:val="en-GB"/>
              </w:rPr>
              <w:t xml:space="preserve"> Rental Units</w:t>
            </w:r>
          </w:p>
          <w:p w14:paraId="14204040" w14:textId="77777777" w:rsidR="00041853" w:rsidRDefault="00041853" w:rsidP="00041853">
            <w:pPr>
              <w:pStyle w:val="ListParagraph"/>
              <w:autoSpaceDE w:val="0"/>
              <w:autoSpaceDN w:val="0"/>
              <w:adjustRightInd w:val="0"/>
              <w:spacing w:before="240"/>
              <w:ind w:left="376"/>
              <w:jc w:val="both"/>
              <w:rPr>
                <w:rFonts w:ascii="ArialMT" w:hAnsi="ArialMT" w:cs="ArialMT"/>
                <w:lang w:val="en-GB"/>
              </w:rPr>
            </w:pPr>
            <w:r w:rsidRPr="00C363AD">
              <w:rPr>
                <w:rFonts w:ascii="ArialMT" w:hAnsi="ArialMT" w:cs="ArialMT"/>
                <w:lang w:val="en-GB"/>
              </w:rPr>
              <w:t>• 45 years</w:t>
            </w:r>
            <w:r>
              <w:rPr>
                <w:rFonts w:ascii="ArialMT" w:hAnsi="ArialMT" w:cs="ArialMT"/>
                <w:lang w:val="en-GB"/>
              </w:rPr>
              <w:t xml:space="preserve"> - </w:t>
            </w:r>
            <w:r w:rsidRPr="00C363AD">
              <w:rPr>
                <w:rFonts w:ascii="ArialMT" w:hAnsi="ArialMT" w:cs="ArialMT"/>
                <w:lang w:val="en-GB"/>
              </w:rPr>
              <w:t>For-Sale Units</w:t>
            </w:r>
          </w:p>
          <w:p w14:paraId="344D9C56" w14:textId="77777777" w:rsidR="00041853" w:rsidRDefault="00041853" w:rsidP="00041853">
            <w:pPr>
              <w:pStyle w:val="ListParagraph"/>
              <w:autoSpaceDE w:val="0"/>
              <w:autoSpaceDN w:val="0"/>
              <w:adjustRightInd w:val="0"/>
              <w:jc w:val="both"/>
              <w:rPr>
                <w:rFonts w:ascii="ArialMT" w:hAnsi="ArialMT" w:cs="ArialMT"/>
                <w:lang w:val="en-GB"/>
              </w:rPr>
            </w:pPr>
          </w:p>
        </w:tc>
      </w:tr>
      <w:tr w:rsidR="00041853" w14:paraId="40591A43" w14:textId="77777777" w:rsidTr="00913037">
        <w:tc>
          <w:tcPr>
            <w:tcW w:w="431" w:type="dxa"/>
            <w:vMerge/>
            <w:shd w:val="clear" w:color="auto" w:fill="D9E2F3" w:themeFill="accent1" w:themeFillTint="33"/>
          </w:tcPr>
          <w:p w14:paraId="038AFF39" w14:textId="77777777" w:rsidR="00041853" w:rsidRDefault="00041853" w:rsidP="00041853">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066DE0E3" w14:textId="3B9F6E2C" w:rsidR="00041853" w:rsidRDefault="00041853" w:rsidP="00041853">
            <w:pPr>
              <w:pStyle w:val="ListParagraph"/>
              <w:autoSpaceDE w:val="0"/>
              <w:autoSpaceDN w:val="0"/>
              <w:adjustRightInd w:val="0"/>
              <w:spacing w:before="240"/>
              <w:ind w:left="0" w:right="113"/>
              <w:jc w:val="center"/>
              <w:rPr>
                <w:rFonts w:ascii="ArialMT" w:hAnsi="ArialMT" w:cs="ArialMT"/>
                <w:b/>
                <w:bCs/>
                <w:sz w:val="30"/>
                <w:szCs w:val="30"/>
                <w:lang w:val="en-GB"/>
              </w:rPr>
            </w:pPr>
            <w:r w:rsidRPr="00913037">
              <w:rPr>
                <w:rFonts w:ascii="Arial" w:hAnsi="Arial" w:cs="Arial"/>
                <w:b/>
                <w:bCs/>
                <w:lang w:val="en-GB"/>
              </w:rPr>
              <w:t>Additional Document</w:t>
            </w:r>
            <w:r w:rsidR="00886891" w:rsidRPr="00913037">
              <w:rPr>
                <w:rFonts w:ascii="Arial" w:hAnsi="Arial" w:cs="Arial"/>
                <w:b/>
                <w:bCs/>
                <w:lang w:val="en-GB"/>
              </w:rPr>
              <w:t>s</w:t>
            </w:r>
          </w:p>
        </w:tc>
      </w:tr>
      <w:tr w:rsidR="00041853" w14:paraId="480873CB" w14:textId="77777777" w:rsidTr="00041853">
        <w:trPr>
          <w:trHeight w:val="1542"/>
        </w:trPr>
        <w:tc>
          <w:tcPr>
            <w:tcW w:w="431" w:type="dxa"/>
            <w:vMerge/>
            <w:shd w:val="clear" w:color="auto" w:fill="D9E2F3" w:themeFill="accent1" w:themeFillTint="33"/>
          </w:tcPr>
          <w:p w14:paraId="35516637" w14:textId="77777777" w:rsidR="00041853" w:rsidRDefault="00041853" w:rsidP="00041853">
            <w:pPr>
              <w:pStyle w:val="ListParagraph"/>
              <w:autoSpaceDE w:val="0"/>
              <w:autoSpaceDN w:val="0"/>
              <w:adjustRightInd w:val="0"/>
              <w:ind w:left="0"/>
              <w:jc w:val="both"/>
              <w:rPr>
                <w:rFonts w:ascii="ArialMT" w:hAnsi="ArialMT" w:cs="ArialMT"/>
                <w:b/>
                <w:bCs/>
                <w:sz w:val="30"/>
                <w:szCs w:val="30"/>
                <w:lang w:val="en-GB"/>
              </w:rPr>
            </w:pPr>
          </w:p>
        </w:tc>
        <w:tc>
          <w:tcPr>
            <w:tcW w:w="567" w:type="dxa"/>
          </w:tcPr>
          <w:sdt>
            <w:sdtPr>
              <w:rPr>
                <w:rFonts w:ascii="ArialMT" w:hAnsi="ArialMT" w:cs="ArialMT"/>
                <w:lang w:val="en-GB"/>
              </w:rPr>
              <w:id w:val="-199320269"/>
              <w14:checkbox>
                <w14:checked w14:val="0"/>
                <w14:checkedState w14:val="2612" w14:font="MS Gothic"/>
                <w14:uncheckedState w14:val="2610" w14:font="MS Gothic"/>
              </w14:checkbox>
            </w:sdtPr>
            <w:sdtEndPr/>
            <w:sdtContent>
              <w:p w14:paraId="0ECB18B6" w14:textId="77777777" w:rsidR="00041853" w:rsidRDefault="00041853" w:rsidP="00041853">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sdtContent>
          </w:sdt>
        </w:tc>
        <w:tc>
          <w:tcPr>
            <w:tcW w:w="9740" w:type="dxa"/>
          </w:tcPr>
          <w:p w14:paraId="207FB198" w14:textId="5249E367" w:rsidR="00041853" w:rsidRPr="00ED0FA5" w:rsidRDefault="00041853" w:rsidP="00041853">
            <w:pPr>
              <w:pStyle w:val="ListParagraph"/>
              <w:autoSpaceDE w:val="0"/>
              <w:autoSpaceDN w:val="0"/>
              <w:adjustRightInd w:val="0"/>
              <w:spacing w:before="240"/>
              <w:ind w:left="0" w:right="113"/>
              <w:rPr>
                <w:rFonts w:ascii="Arial" w:hAnsi="Arial" w:cs="Arial"/>
                <w:b/>
                <w:bCs/>
                <w:lang w:val="en-GB"/>
              </w:rPr>
            </w:pPr>
            <w:r w:rsidRPr="00ED0FA5">
              <w:rPr>
                <w:rFonts w:ascii="Arial" w:hAnsi="Arial" w:cs="Arial"/>
                <w:b/>
                <w:bCs/>
                <w:lang w:val="en-GB"/>
              </w:rPr>
              <w:t xml:space="preserve">Letter </w:t>
            </w:r>
            <w:r>
              <w:rPr>
                <w:rFonts w:ascii="Arial" w:hAnsi="Arial" w:cs="Arial"/>
                <w:b/>
                <w:bCs/>
                <w:lang w:val="en-GB"/>
              </w:rPr>
              <w:t>addressed to the Community Development Director with</w:t>
            </w:r>
            <w:r w:rsidRPr="00ED0FA5">
              <w:rPr>
                <w:rFonts w:ascii="Arial" w:hAnsi="Arial" w:cs="Arial"/>
                <w:b/>
                <w:bCs/>
                <w:lang w:val="en-GB"/>
              </w:rPr>
              <w:t xml:space="preserve"> the following:</w:t>
            </w:r>
          </w:p>
          <w:p w14:paraId="5DCCE5E4" w14:textId="77777777" w:rsidR="00041853" w:rsidRPr="00577C43" w:rsidRDefault="00041853" w:rsidP="00041853">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 xml:space="preserve">A brief description of how the project complies with </w:t>
            </w:r>
            <w:hyperlink r:id="rId13" w:history="1">
              <w:r w:rsidRPr="00577C43">
                <w:rPr>
                  <w:rStyle w:val="Hyperlink"/>
                  <w:rFonts w:ascii="Arial" w:hAnsi="Arial" w:cs="Arial"/>
                  <w:sz w:val="20"/>
                  <w:szCs w:val="20"/>
                  <w:lang w:val="en-GB"/>
                </w:rPr>
                <w:t>Section 9.267.080</w:t>
              </w:r>
            </w:hyperlink>
            <w:r w:rsidRPr="00577C43">
              <w:rPr>
                <w:rStyle w:val="Hyperlink"/>
                <w:rFonts w:ascii="Arial" w:hAnsi="Arial" w:cs="Arial"/>
                <w:sz w:val="20"/>
                <w:szCs w:val="20"/>
                <w:lang w:val="en-GB"/>
              </w:rPr>
              <w:t xml:space="preserve"> </w:t>
            </w:r>
            <w:r w:rsidRPr="00577C43">
              <w:rPr>
                <w:rStyle w:val="Hyperlink"/>
                <w:rFonts w:ascii="Arial" w:hAnsi="Arial" w:cs="Arial"/>
                <w:color w:val="auto"/>
                <w:sz w:val="20"/>
                <w:szCs w:val="20"/>
                <w:u w:val="none"/>
                <w:lang w:val="en-GB"/>
              </w:rPr>
              <w:t>of the municipal code.</w:t>
            </w:r>
          </w:p>
          <w:p w14:paraId="189C3538" w14:textId="77777777" w:rsidR="00041853" w:rsidRPr="00577C43" w:rsidRDefault="00041853" w:rsidP="00041853">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The calculation for the number of inclusionary units including the number of market rate and inclusionary units.</w:t>
            </w:r>
          </w:p>
          <w:p w14:paraId="1A11AF6D" w14:textId="77777777" w:rsidR="00041853" w:rsidRPr="00577C43" w:rsidRDefault="00041853" w:rsidP="00041853">
            <w:pPr>
              <w:pStyle w:val="ListParagraph"/>
              <w:numPr>
                <w:ilvl w:val="0"/>
                <w:numId w:val="5"/>
              </w:numPr>
              <w:autoSpaceDE w:val="0"/>
              <w:autoSpaceDN w:val="0"/>
              <w:adjustRightInd w:val="0"/>
              <w:ind w:right="113"/>
              <w:jc w:val="both"/>
              <w:rPr>
                <w:rFonts w:ascii="ArialMT" w:hAnsi="ArialMT" w:cs="ArialMT"/>
                <w:sz w:val="20"/>
                <w:szCs w:val="20"/>
                <w:lang w:val="en-GB"/>
              </w:rPr>
            </w:pPr>
            <w:r w:rsidRPr="00577C43">
              <w:rPr>
                <w:rFonts w:ascii="ArialMT" w:hAnsi="ArialMT" w:cs="ArialMT"/>
                <w:sz w:val="20"/>
                <w:szCs w:val="20"/>
                <w:lang w:val="en-GB"/>
              </w:rPr>
              <w:t>Description of the unit-mix, location, structure type, and size of the market-rate and inclusionary units.</w:t>
            </w:r>
          </w:p>
          <w:p w14:paraId="3BB27392" w14:textId="77777777" w:rsidR="00886891" w:rsidRPr="00886891" w:rsidRDefault="00886891" w:rsidP="00886891">
            <w:pPr>
              <w:autoSpaceDE w:val="0"/>
              <w:autoSpaceDN w:val="0"/>
              <w:adjustRightInd w:val="0"/>
              <w:ind w:right="113"/>
              <w:jc w:val="both"/>
              <w:rPr>
                <w:rFonts w:ascii="ArialMT" w:hAnsi="ArialMT" w:cs="ArialMT"/>
                <w:lang w:val="en-GB"/>
              </w:rPr>
            </w:pPr>
          </w:p>
        </w:tc>
      </w:tr>
      <w:tr w:rsidR="00041853" w14:paraId="00D66A2F" w14:textId="77777777" w:rsidTr="00041853">
        <w:trPr>
          <w:trHeight w:val="477"/>
        </w:trPr>
        <w:tc>
          <w:tcPr>
            <w:tcW w:w="431" w:type="dxa"/>
            <w:vMerge/>
            <w:shd w:val="clear" w:color="auto" w:fill="D9E2F3" w:themeFill="accent1" w:themeFillTint="33"/>
          </w:tcPr>
          <w:p w14:paraId="074EFEBA" w14:textId="77777777" w:rsidR="00041853" w:rsidRDefault="00041853" w:rsidP="00041853">
            <w:pPr>
              <w:pStyle w:val="ListParagraph"/>
              <w:autoSpaceDE w:val="0"/>
              <w:autoSpaceDN w:val="0"/>
              <w:adjustRightInd w:val="0"/>
              <w:ind w:left="0"/>
              <w:jc w:val="both"/>
              <w:rPr>
                <w:rFonts w:ascii="ArialMT" w:hAnsi="ArialMT" w:cs="ArialMT"/>
                <w:b/>
                <w:bCs/>
                <w:sz w:val="30"/>
                <w:szCs w:val="30"/>
                <w:lang w:val="en-GB"/>
              </w:rPr>
            </w:pPr>
          </w:p>
        </w:tc>
        <w:tc>
          <w:tcPr>
            <w:tcW w:w="567" w:type="dxa"/>
          </w:tcPr>
          <w:sdt>
            <w:sdtPr>
              <w:rPr>
                <w:rFonts w:ascii="ArialMT" w:hAnsi="ArialMT" w:cs="ArialMT"/>
                <w:lang w:val="en-GB"/>
              </w:rPr>
              <w:id w:val="-995335180"/>
              <w14:checkbox>
                <w14:checked w14:val="0"/>
                <w14:checkedState w14:val="2612" w14:font="MS Gothic"/>
                <w14:uncheckedState w14:val="2610" w14:font="MS Gothic"/>
              </w14:checkbox>
            </w:sdtPr>
            <w:sdtEndPr/>
            <w:sdtContent>
              <w:p w14:paraId="1037A6E1" w14:textId="3CAE4360" w:rsidR="00041853" w:rsidRDefault="00041853" w:rsidP="00041853">
                <w:pPr>
                  <w:autoSpaceDE w:val="0"/>
                  <w:autoSpaceDN w:val="0"/>
                  <w:adjustRightInd w:val="0"/>
                  <w:rPr>
                    <w:rFonts w:ascii="ArialMT" w:hAnsi="ArialMT" w:cs="ArialMT"/>
                    <w:lang w:val="en-GB"/>
                  </w:rPr>
                </w:pPr>
                <w:r>
                  <w:rPr>
                    <w:rFonts w:ascii="MS Gothic" w:eastAsia="MS Gothic" w:hAnsi="MS Gothic" w:cs="ArialMT" w:hint="eastAsia"/>
                    <w:lang w:val="en-GB"/>
                  </w:rPr>
                  <w:t>☐</w:t>
                </w:r>
              </w:p>
            </w:sdtContent>
          </w:sdt>
        </w:tc>
        <w:tc>
          <w:tcPr>
            <w:tcW w:w="9740" w:type="dxa"/>
          </w:tcPr>
          <w:p w14:paraId="1A8B2CE6" w14:textId="684643F3" w:rsidR="00886891" w:rsidRDefault="00041853" w:rsidP="00041853">
            <w:pPr>
              <w:pStyle w:val="ListParagraph"/>
              <w:autoSpaceDE w:val="0"/>
              <w:autoSpaceDN w:val="0"/>
              <w:adjustRightInd w:val="0"/>
              <w:ind w:left="0" w:right="113"/>
              <w:rPr>
                <w:rFonts w:ascii="Arial" w:hAnsi="Arial" w:cs="Arial"/>
                <w:b/>
                <w:bCs/>
                <w:lang w:val="en-GB"/>
              </w:rPr>
            </w:pPr>
            <w:r>
              <w:rPr>
                <w:rFonts w:ascii="Arial" w:hAnsi="Arial" w:cs="Arial"/>
                <w:b/>
                <w:bCs/>
                <w:lang w:val="en-GB"/>
              </w:rPr>
              <w:t>S</w:t>
            </w:r>
            <w:r w:rsidRPr="00ED0FA5">
              <w:rPr>
                <w:rFonts w:ascii="Arial" w:hAnsi="Arial" w:cs="Arial"/>
                <w:b/>
                <w:bCs/>
                <w:lang w:val="en-GB"/>
              </w:rPr>
              <w:t xml:space="preserve">ite Plan showing the </w:t>
            </w:r>
            <w:r>
              <w:rPr>
                <w:rFonts w:ascii="Arial" w:hAnsi="Arial" w:cs="Arial"/>
                <w:b/>
                <w:bCs/>
                <w:lang w:val="en-GB"/>
              </w:rPr>
              <w:t>location of inclusionary units within the development</w:t>
            </w:r>
          </w:p>
          <w:p w14:paraId="0CDDC3F4" w14:textId="77777777" w:rsidR="00886891" w:rsidRDefault="00886891" w:rsidP="00041853">
            <w:pPr>
              <w:pStyle w:val="ListParagraph"/>
              <w:autoSpaceDE w:val="0"/>
              <w:autoSpaceDN w:val="0"/>
              <w:adjustRightInd w:val="0"/>
              <w:ind w:left="0" w:right="113"/>
              <w:rPr>
                <w:rFonts w:ascii="Arial" w:hAnsi="Arial" w:cs="Arial"/>
                <w:b/>
                <w:bCs/>
                <w:lang w:val="en-GB"/>
              </w:rPr>
            </w:pPr>
          </w:p>
          <w:p w14:paraId="09724BE6" w14:textId="47CFF1BA" w:rsidR="00166EDC" w:rsidRPr="00166EDC" w:rsidRDefault="00166EDC" w:rsidP="00041853">
            <w:pPr>
              <w:pStyle w:val="ListParagraph"/>
              <w:autoSpaceDE w:val="0"/>
              <w:autoSpaceDN w:val="0"/>
              <w:adjustRightInd w:val="0"/>
              <w:ind w:left="0" w:right="113"/>
              <w:rPr>
                <w:rFonts w:ascii="Arial" w:hAnsi="Arial" w:cs="Arial"/>
                <w:i/>
                <w:iCs/>
                <w:sz w:val="18"/>
                <w:szCs w:val="18"/>
                <w:lang w:val="en-GB"/>
              </w:rPr>
            </w:pPr>
          </w:p>
        </w:tc>
      </w:tr>
      <w:tr w:rsidR="00166EDC" w14:paraId="2ACF4C40" w14:textId="77777777" w:rsidTr="00041853">
        <w:trPr>
          <w:trHeight w:val="477"/>
        </w:trPr>
        <w:tc>
          <w:tcPr>
            <w:tcW w:w="431" w:type="dxa"/>
            <w:shd w:val="clear" w:color="auto" w:fill="D9E2F3" w:themeFill="accent1" w:themeFillTint="33"/>
          </w:tcPr>
          <w:p w14:paraId="3834A588" w14:textId="77777777" w:rsidR="00166EDC" w:rsidRDefault="00166EDC" w:rsidP="00041853">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476606520"/>
            <w14:checkbox>
              <w14:checked w14:val="0"/>
              <w14:checkedState w14:val="2612" w14:font="MS Gothic"/>
              <w14:uncheckedState w14:val="2610" w14:font="MS Gothic"/>
            </w14:checkbox>
          </w:sdtPr>
          <w:sdtEndPr/>
          <w:sdtContent>
            <w:tc>
              <w:tcPr>
                <w:tcW w:w="567" w:type="dxa"/>
              </w:tcPr>
              <w:p w14:paraId="56BF15B1" w14:textId="3B19F2BE" w:rsidR="00166EDC" w:rsidRDefault="00166EDC" w:rsidP="00041853">
                <w:pPr>
                  <w:autoSpaceDE w:val="0"/>
                  <w:autoSpaceDN w:val="0"/>
                  <w:adjustRightInd w:val="0"/>
                  <w:rPr>
                    <w:rFonts w:ascii="ArialMT" w:hAnsi="ArialMT" w:cs="ArialMT"/>
                    <w:lang w:val="en-GB"/>
                  </w:rPr>
                </w:pPr>
                <w:r>
                  <w:rPr>
                    <w:rFonts w:ascii="MS Gothic" w:eastAsia="MS Gothic" w:hAnsi="MS Gothic" w:cs="ArialMT" w:hint="eastAsia"/>
                    <w:lang w:val="en-GB"/>
                  </w:rPr>
                  <w:t>☐</w:t>
                </w:r>
              </w:p>
            </w:tc>
          </w:sdtContent>
        </w:sdt>
        <w:tc>
          <w:tcPr>
            <w:tcW w:w="9740" w:type="dxa"/>
          </w:tcPr>
          <w:p w14:paraId="7BB0057B" w14:textId="2E1E04CA" w:rsidR="00166EDC" w:rsidRDefault="00166EDC" w:rsidP="00041853">
            <w:pPr>
              <w:pStyle w:val="ListParagraph"/>
              <w:autoSpaceDE w:val="0"/>
              <w:autoSpaceDN w:val="0"/>
              <w:adjustRightInd w:val="0"/>
              <w:ind w:left="0" w:right="113"/>
              <w:rPr>
                <w:rFonts w:ascii="Arial" w:hAnsi="Arial" w:cs="Arial"/>
                <w:b/>
                <w:bCs/>
                <w:lang w:val="en-GB"/>
              </w:rPr>
            </w:pPr>
            <w:r>
              <w:rPr>
                <w:rFonts w:ascii="Arial" w:hAnsi="Arial" w:cs="Arial"/>
                <w:b/>
                <w:bCs/>
                <w:lang w:val="en-GB"/>
              </w:rPr>
              <w:t xml:space="preserve">Marketing Plan </w:t>
            </w:r>
          </w:p>
        </w:tc>
      </w:tr>
      <w:tr w:rsidR="00166EDC" w14:paraId="664A4CB5" w14:textId="77777777" w:rsidTr="00041853">
        <w:trPr>
          <w:trHeight w:val="477"/>
        </w:trPr>
        <w:tc>
          <w:tcPr>
            <w:tcW w:w="431" w:type="dxa"/>
            <w:shd w:val="clear" w:color="auto" w:fill="D9E2F3" w:themeFill="accent1" w:themeFillTint="33"/>
          </w:tcPr>
          <w:p w14:paraId="262AF616" w14:textId="77777777" w:rsidR="00166EDC" w:rsidRDefault="00166EDC" w:rsidP="00041853">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409117914"/>
            <w14:checkbox>
              <w14:checked w14:val="0"/>
              <w14:checkedState w14:val="2612" w14:font="MS Gothic"/>
              <w14:uncheckedState w14:val="2610" w14:font="MS Gothic"/>
            </w14:checkbox>
          </w:sdtPr>
          <w:sdtEndPr/>
          <w:sdtContent>
            <w:tc>
              <w:tcPr>
                <w:tcW w:w="567" w:type="dxa"/>
              </w:tcPr>
              <w:p w14:paraId="592F6961" w14:textId="49B2C66C" w:rsidR="00166EDC" w:rsidRDefault="00166EDC" w:rsidP="00041853">
                <w:pPr>
                  <w:autoSpaceDE w:val="0"/>
                  <w:autoSpaceDN w:val="0"/>
                  <w:adjustRightInd w:val="0"/>
                  <w:rPr>
                    <w:rFonts w:ascii="ArialMT" w:hAnsi="ArialMT" w:cs="ArialMT"/>
                    <w:lang w:val="en-GB"/>
                  </w:rPr>
                </w:pPr>
                <w:r>
                  <w:rPr>
                    <w:rFonts w:ascii="MS Gothic" w:eastAsia="MS Gothic" w:hAnsi="MS Gothic" w:cs="ArialMT" w:hint="eastAsia"/>
                    <w:lang w:val="en-GB"/>
                  </w:rPr>
                  <w:t>☐</w:t>
                </w:r>
              </w:p>
            </w:tc>
          </w:sdtContent>
        </w:sdt>
        <w:tc>
          <w:tcPr>
            <w:tcW w:w="9740" w:type="dxa"/>
          </w:tcPr>
          <w:p w14:paraId="0AEAA1B5" w14:textId="39C7EFED" w:rsidR="00166EDC" w:rsidRDefault="00166EDC" w:rsidP="00041853">
            <w:pPr>
              <w:pStyle w:val="ListParagraph"/>
              <w:autoSpaceDE w:val="0"/>
              <w:autoSpaceDN w:val="0"/>
              <w:adjustRightInd w:val="0"/>
              <w:ind w:left="0" w:right="113"/>
              <w:rPr>
                <w:rFonts w:ascii="Arial" w:hAnsi="Arial" w:cs="Arial"/>
                <w:b/>
                <w:bCs/>
                <w:lang w:val="en-GB"/>
              </w:rPr>
            </w:pPr>
            <w:r>
              <w:rPr>
                <w:rFonts w:ascii="Arial" w:hAnsi="Arial" w:cs="Arial"/>
                <w:b/>
                <w:bCs/>
                <w:lang w:val="en-GB"/>
              </w:rPr>
              <w:t xml:space="preserve">Recorded affordability agreements for all inclusionary units </w:t>
            </w:r>
          </w:p>
        </w:tc>
      </w:tr>
    </w:tbl>
    <w:p w14:paraId="7B2552B7" w14:textId="77777777" w:rsidR="00723317" w:rsidRPr="00916772" w:rsidRDefault="00723317" w:rsidP="00916772">
      <w:pPr>
        <w:autoSpaceDE w:val="0"/>
        <w:autoSpaceDN w:val="0"/>
        <w:adjustRightInd w:val="0"/>
        <w:spacing w:after="0" w:line="240" w:lineRule="auto"/>
        <w:jc w:val="both"/>
        <w:rPr>
          <w:rFonts w:ascii="ArialMT" w:hAnsi="ArialMT" w:cs="ArialMT"/>
          <w:b/>
          <w:bCs/>
          <w:sz w:val="30"/>
          <w:szCs w:val="30"/>
          <w:lang w:val="en-GB"/>
        </w:rPr>
      </w:pP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567"/>
        <w:gridCol w:w="9740"/>
      </w:tblGrid>
      <w:tr w:rsidR="00916772" w14:paraId="6FF2E1EF" w14:textId="77777777" w:rsidTr="00913037">
        <w:tc>
          <w:tcPr>
            <w:tcW w:w="431" w:type="dxa"/>
            <w:vMerge w:val="restart"/>
            <w:shd w:val="clear" w:color="auto" w:fill="D9E2F3" w:themeFill="accent1" w:themeFillTint="33"/>
            <w:textDirection w:val="btLr"/>
            <w:vAlign w:val="center"/>
          </w:tcPr>
          <w:p w14:paraId="0D99A2E5" w14:textId="4FDA70DC" w:rsidR="00916772" w:rsidRPr="005C0870" w:rsidRDefault="00916772" w:rsidP="00913037">
            <w:pPr>
              <w:pStyle w:val="ListParagraph"/>
              <w:numPr>
                <w:ilvl w:val="0"/>
                <w:numId w:val="4"/>
              </w:numPr>
              <w:autoSpaceDE w:val="0"/>
              <w:autoSpaceDN w:val="0"/>
              <w:adjustRightInd w:val="0"/>
              <w:ind w:right="113"/>
              <w:jc w:val="center"/>
              <w:rPr>
                <w:rFonts w:ascii="Arial" w:hAnsi="Arial" w:cs="Arial"/>
                <w:b/>
                <w:bCs/>
                <w:sz w:val="24"/>
                <w:szCs w:val="24"/>
                <w:lang w:val="en-GB"/>
              </w:rPr>
            </w:pPr>
            <w:r>
              <w:rPr>
                <w:rFonts w:ascii="Arial" w:hAnsi="Arial" w:cs="Arial"/>
                <w:b/>
                <w:bCs/>
                <w:sz w:val="24"/>
                <w:szCs w:val="24"/>
                <w:lang w:val="en-GB"/>
              </w:rPr>
              <w:t>In-Lieu Fee</w:t>
            </w:r>
          </w:p>
        </w:tc>
        <w:tc>
          <w:tcPr>
            <w:tcW w:w="10307" w:type="dxa"/>
            <w:gridSpan w:val="2"/>
            <w:shd w:val="clear" w:color="auto" w:fill="D9E2F3" w:themeFill="accent1" w:themeFillTint="33"/>
          </w:tcPr>
          <w:p w14:paraId="5A0AEB54" w14:textId="77777777" w:rsidR="00916772" w:rsidRPr="00ED0FA5" w:rsidRDefault="00916772" w:rsidP="00913037">
            <w:pPr>
              <w:autoSpaceDE w:val="0"/>
              <w:autoSpaceDN w:val="0"/>
              <w:adjustRightInd w:val="0"/>
              <w:jc w:val="center"/>
              <w:rPr>
                <w:rFonts w:ascii="ArialMT" w:hAnsi="ArialMT" w:cs="ArialMT"/>
                <w:b/>
                <w:bCs/>
                <w:lang w:val="en-GB"/>
              </w:rPr>
            </w:pPr>
            <w:r>
              <w:rPr>
                <w:rFonts w:ascii="ArialMT" w:hAnsi="ArialMT" w:cs="ArialMT"/>
                <w:b/>
                <w:bCs/>
                <w:lang w:val="en-GB"/>
              </w:rPr>
              <w:t>Requirements</w:t>
            </w:r>
          </w:p>
        </w:tc>
      </w:tr>
      <w:tr w:rsidR="00916772" w14:paraId="3905B9DE" w14:textId="77777777" w:rsidTr="00913037">
        <w:tc>
          <w:tcPr>
            <w:tcW w:w="431" w:type="dxa"/>
            <w:vMerge/>
            <w:shd w:val="clear" w:color="auto" w:fill="D9E2F3" w:themeFill="accent1" w:themeFillTint="33"/>
            <w:textDirection w:val="btLr"/>
            <w:vAlign w:val="center"/>
          </w:tcPr>
          <w:p w14:paraId="53D287A8" w14:textId="77777777" w:rsidR="00916772" w:rsidRPr="0064713F" w:rsidRDefault="00916772" w:rsidP="00913037">
            <w:pPr>
              <w:pStyle w:val="ListParagraph"/>
              <w:numPr>
                <w:ilvl w:val="0"/>
                <w:numId w:val="4"/>
              </w:numPr>
              <w:autoSpaceDE w:val="0"/>
              <w:autoSpaceDN w:val="0"/>
              <w:adjustRightInd w:val="0"/>
              <w:ind w:right="113"/>
              <w:jc w:val="center"/>
              <w:rPr>
                <w:rFonts w:ascii="Arial" w:hAnsi="Arial" w:cs="Arial"/>
                <w:lang w:val="en-GB"/>
              </w:rPr>
            </w:pPr>
          </w:p>
        </w:tc>
        <w:tc>
          <w:tcPr>
            <w:tcW w:w="10307" w:type="dxa"/>
            <w:gridSpan w:val="2"/>
          </w:tcPr>
          <w:p w14:paraId="4EAB1F5B" w14:textId="4252A334" w:rsidR="00916772" w:rsidRDefault="00916772" w:rsidP="00913037">
            <w:pPr>
              <w:autoSpaceDE w:val="0"/>
              <w:autoSpaceDN w:val="0"/>
              <w:adjustRightInd w:val="0"/>
              <w:jc w:val="both"/>
              <w:rPr>
                <w:rFonts w:ascii="ArialMT" w:hAnsi="ArialMT" w:cs="ArialMT"/>
                <w:b/>
                <w:bCs/>
                <w:lang w:val="en-GB"/>
              </w:rPr>
            </w:pPr>
            <w:r>
              <w:rPr>
                <w:rFonts w:ascii="ArialMT" w:hAnsi="ArialMT" w:cs="ArialMT"/>
                <w:b/>
                <w:bCs/>
                <w:lang w:val="en-GB"/>
              </w:rPr>
              <w:t>In-Lieu Fee</w:t>
            </w:r>
            <w:r w:rsidRPr="00ED0FA5">
              <w:rPr>
                <w:rFonts w:ascii="ArialMT" w:hAnsi="ArialMT" w:cs="ArialMT"/>
                <w:b/>
                <w:bCs/>
                <w:lang w:val="en-GB"/>
              </w:rPr>
              <w:t xml:space="preserve"> Calculation</w:t>
            </w:r>
          </w:p>
          <w:p w14:paraId="063A95AE" w14:textId="1FCF0182" w:rsidR="00F44C85" w:rsidRPr="00627C46" w:rsidRDefault="00627C46" w:rsidP="00EB68F1">
            <w:pPr>
              <w:pStyle w:val="ListParagraph"/>
              <w:autoSpaceDE w:val="0"/>
              <w:autoSpaceDN w:val="0"/>
              <w:adjustRightInd w:val="0"/>
              <w:spacing w:before="240" w:after="160"/>
              <w:ind w:left="92"/>
              <w:jc w:val="both"/>
              <w:rPr>
                <w:rFonts w:ascii="ArialMT" w:hAnsi="ArialMT" w:cs="ArialMT"/>
                <w:lang w:val="en-GB"/>
              </w:rPr>
            </w:pPr>
            <w:r w:rsidRPr="00627C46">
              <w:rPr>
                <w:rFonts w:ascii="ArialMT" w:hAnsi="ArialMT" w:cs="ArialMT"/>
                <w:lang w:val="en-GB"/>
              </w:rPr>
              <w:t xml:space="preserve">The in-lieu fee is calculated </w:t>
            </w:r>
            <w:r w:rsidR="00EB68F1">
              <w:rPr>
                <w:rFonts w:ascii="ArialMT" w:hAnsi="ArialMT" w:cs="ArialMT"/>
                <w:lang w:val="en-GB"/>
              </w:rPr>
              <w:t>as $2.50 per t</w:t>
            </w:r>
            <w:r w:rsidRPr="00627C46">
              <w:rPr>
                <w:rFonts w:ascii="ArialMT" w:hAnsi="ArialMT" w:cs="ArialMT"/>
                <w:lang w:val="en-GB"/>
              </w:rPr>
              <w:t>otal square footage of market-rate</w:t>
            </w:r>
            <w:r>
              <w:rPr>
                <w:rFonts w:ascii="ArialMT" w:hAnsi="ArialMT" w:cs="ArialMT"/>
                <w:lang w:val="en-GB"/>
              </w:rPr>
              <w:t xml:space="preserve"> </w:t>
            </w:r>
            <w:r w:rsidRPr="00627C46">
              <w:rPr>
                <w:rFonts w:ascii="ArialMT" w:hAnsi="ArialMT" w:cs="ArialMT"/>
                <w:lang w:val="en-GB"/>
              </w:rPr>
              <w:t xml:space="preserve">residential development. The total square footage of market-rate residential </w:t>
            </w:r>
            <w:r w:rsidR="0083445F">
              <w:rPr>
                <w:rFonts w:ascii="ArialMT" w:hAnsi="ArialMT" w:cs="ArialMT"/>
                <w:lang w:val="en-GB"/>
              </w:rPr>
              <w:t xml:space="preserve">portion of a </w:t>
            </w:r>
            <w:r w:rsidRPr="00627C46">
              <w:rPr>
                <w:rFonts w:ascii="ArialMT" w:hAnsi="ArialMT" w:cs="ArialMT"/>
                <w:lang w:val="en-GB"/>
              </w:rPr>
              <w:t>development</w:t>
            </w:r>
            <w:r>
              <w:rPr>
                <w:rFonts w:ascii="ArialMT" w:hAnsi="ArialMT" w:cs="ArialMT"/>
                <w:lang w:val="en-GB"/>
              </w:rPr>
              <w:t xml:space="preserve"> </w:t>
            </w:r>
            <w:r w:rsidRPr="00627C46">
              <w:rPr>
                <w:rFonts w:ascii="ArialMT" w:hAnsi="ArialMT" w:cs="ArialMT"/>
                <w:lang w:val="en-GB"/>
              </w:rPr>
              <w:t xml:space="preserve">includes all </w:t>
            </w:r>
            <w:r w:rsidR="00EB68F1" w:rsidRPr="00627C46">
              <w:rPr>
                <w:rFonts w:ascii="ArialMT" w:hAnsi="ArialMT" w:cs="ArialMT"/>
                <w:lang w:val="en-GB"/>
              </w:rPr>
              <w:t>liveable</w:t>
            </w:r>
            <w:r w:rsidRPr="00627C46">
              <w:rPr>
                <w:rFonts w:ascii="ArialMT" w:hAnsi="ArialMT" w:cs="ArialMT"/>
                <w:lang w:val="en-GB"/>
              </w:rPr>
              <w:t xml:space="preserve"> (net) square footage including the garage area.</w:t>
            </w:r>
          </w:p>
          <w:p w14:paraId="17909D27" w14:textId="0BADC967" w:rsidR="00916772" w:rsidRDefault="00916772" w:rsidP="00913037">
            <w:pPr>
              <w:autoSpaceDE w:val="0"/>
              <w:autoSpaceDN w:val="0"/>
              <w:adjustRightInd w:val="0"/>
              <w:spacing w:after="160"/>
              <w:jc w:val="both"/>
              <w:rPr>
                <w:rFonts w:ascii="ArialMT" w:hAnsi="ArialMT" w:cs="ArialMT"/>
                <w:b/>
                <w:bCs/>
                <w:lang w:val="en-GB"/>
              </w:rPr>
            </w:pPr>
            <w:r>
              <w:rPr>
                <w:rFonts w:ascii="ArialMT" w:hAnsi="ArialMT" w:cs="ArialMT"/>
                <w:b/>
                <w:bCs/>
                <w:lang w:val="en-GB"/>
              </w:rPr>
              <w:t>Fractional In-Lieu Fee Calculation</w:t>
            </w:r>
          </w:p>
          <w:p w14:paraId="21E9A607" w14:textId="68D2C5D8" w:rsidR="00916772" w:rsidRDefault="001265FB" w:rsidP="00913037">
            <w:pPr>
              <w:pStyle w:val="ListParagraph"/>
              <w:autoSpaceDE w:val="0"/>
              <w:autoSpaceDN w:val="0"/>
              <w:adjustRightInd w:val="0"/>
              <w:ind w:left="92"/>
              <w:jc w:val="both"/>
              <w:rPr>
                <w:rFonts w:ascii="ArialMT" w:hAnsi="ArialMT" w:cs="ArialMT"/>
                <w:lang w:val="en-GB"/>
              </w:rPr>
            </w:pPr>
            <w:r>
              <w:rPr>
                <w:rFonts w:ascii="ArialMT" w:hAnsi="ArialMT" w:cs="ArialMT"/>
                <w:lang w:val="en-GB"/>
              </w:rPr>
              <w:t xml:space="preserve">All </w:t>
            </w:r>
            <w:r w:rsidR="00F44C85">
              <w:rPr>
                <w:rFonts w:ascii="ArialMT" w:hAnsi="ArialMT" w:cs="ArialMT"/>
                <w:lang w:val="en-GB"/>
              </w:rPr>
              <w:t xml:space="preserve">non-exempt residential </w:t>
            </w:r>
            <w:r>
              <w:rPr>
                <w:rFonts w:ascii="ArialMT" w:hAnsi="ArialMT" w:cs="ArialMT"/>
                <w:lang w:val="en-GB"/>
              </w:rPr>
              <w:t xml:space="preserve">projects, including new single family homes, are subject to the requirements of the Inclusionary Housing Ordinance. However, for smaller projects </w:t>
            </w:r>
            <w:r w:rsidR="00F44C85">
              <w:rPr>
                <w:rFonts w:ascii="ArialMT" w:hAnsi="ArialMT" w:cs="ArialMT"/>
                <w:lang w:val="en-GB"/>
              </w:rPr>
              <w:t>of</w:t>
            </w:r>
            <w:r>
              <w:rPr>
                <w:rFonts w:ascii="ArialMT" w:hAnsi="ArialMT" w:cs="ArialMT"/>
                <w:lang w:val="en-GB"/>
              </w:rPr>
              <w:t xml:space="preserve"> </w:t>
            </w:r>
            <w:r w:rsidR="00F44C85">
              <w:rPr>
                <w:rFonts w:ascii="ArialMT" w:hAnsi="ArialMT" w:cs="ArialMT"/>
                <w:lang w:val="en-GB"/>
              </w:rPr>
              <w:t>7</w:t>
            </w:r>
            <w:r>
              <w:rPr>
                <w:rFonts w:ascii="ArialMT" w:hAnsi="ArialMT" w:cs="ArialMT"/>
                <w:lang w:val="en-GB"/>
              </w:rPr>
              <w:t xml:space="preserve"> units or less, applicants may pay a fractional in-lieu fee. Fractional in-lieu fees are calculated as follows:</w:t>
            </w:r>
          </w:p>
          <w:p w14:paraId="0AF275D5" w14:textId="77777777" w:rsidR="001265FB" w:rsidRDefault="001265FB" w:rsidP="00913037">
            <w:pPr>
              <w:pStyle w:val="ListParagraph"/>
              <w:autoSpaceDE w:val="0"/>
              <w:autoSpaceDN w:val="0"/>
              <w:adjustRightInd w:val="0"/>
              <w:ind w:left="92"/>
              <w:jc w:val="both"/>
              <w:rPr>
                <w:rFonts w:ascii="ArialMT" w:hAnsi="ArialMT" w:cs="ArialMT"/>
                <w:lang w:val="en-GB"/>
              </w:rPr>
            </w:pPr>
          </w:p>
          <w:p w14:paraId="7C8B18F7" w14:textId="77777777" w:rsidR="00DE6227" w:rsidRPr="00DE6227" w:rsidRDefault="00DE6227" w:rsidP="00F05F95">
            <w:pPr>
              <w:autoSpaceDE w:val="0"/>
              <w:autoSpaceDN w:val="0"/>
              <w:adjustRightInd w:val="0"/>
              <w:ind w:left="720"/>
              <w:jc w:val="both"/>
              <w:rPr>
                <w:rFonts w:ascii="ArialMT" w:hAnsi="ArialMT" w:cs="ArialMT"/>
                <w:b/>
                <w:bCs/>
                <w:lang w:val="en-GB"/>
              </w:rPr>
            </w:pPr>
            <w:r w:rsidRPr="00DE6227">
              <w:rPr>
                <w:rFonts w:ascii="ArialMT" w:hAnsi="ArialMT" w:cs="ArialMT"/>
                <w:b/>
                <w:bCs/>
                <w:lang w:val="en-GB"/>
              </w:rPr>
              <w:t xml:space="preserve">Projects with 7 units or less: </w:t>
            </w:r>
          </w:p>
          <w:p w14:paraId="7F49C7B2" w14:textId="77777777" w:rsidR="00DE6227" w:rsidRPr="00DE6227" w:rsidRDefault="00DE6227" w:rsidP="00F05F95">
            <w:pPr>
              <w:pStyle w:val="ListParagraph"/>
              <w:autoSpaceDE w:val="0"/>
              <w:autoSpaceDN w:val="0"/>
              <w:adjustRightInd w:val="0"/>
              <w:ind w:left="812"/>
              <w:jc w:val="center"/>
              <w:rPr>
                <w:rFonts w:ascii="ArialMT" w:hAnsi="ArialMT" w:cs="ArialMT"/>
                <w:lang w:val="en-GB"/>
              </w:rPr>
            </w:pPr>
          </w:p>
          <w:p w14:paraId="4C7EF445" w14:textId="6031DA61" w:rsidR="00DE6227" w:rsidRPr="00DE6227" w:rsidRDefault="006A2FA8" w:rsidP="00F05F95">
            <w:pPr>
              <w:pStyle w:val="ListParagraph"/>
              <w:autoSpaceDE w:val="0"/>
              <w:autoSpaceDN w:val="0"/>
              <w:adjustRightInd w:val="0"/>
              <w:ind w:left="812"/>
              <w:jc w:val="center"/>
              <w:rPr>
                <w:rFonts w:ascii="ArialMT" w:hAnsi="ArialMT" w:cs="ArialMT"/>
                <w:lang w:val="en-GB"/>
              </w:rPr>
            </w:pPr>
            <w:r>
              <w:rPr>
                <w:rFonts w:ascii="ArialMT" w:hAnsi="ArialMT" w:cs="ArialMT"/>
                <w:lang w:val="en-GB"/>
              </w:rPr>
              <w:t>(</w:t>
            </w:r>
            <w:r w:rsidR="00DE6227" w:rsidRPr="00DE6227">
              <w:rPr>
                <w:rFonts w:ascii="ArialMT" w:hAnsi="ArialMT" w:cs="ArialMT"/>
                <w:lang w:val="en-GB"/>
              </w:rPr>
              <w:t>$2.50 * fractional unit * total market rate square footage</w:t>
            </w:r>
            <w:r>
              <w:rPr>
                <w:rFonts w:ascii="ArialMT" w:hAnsi="ArialMT" w:cs="ArialMT"/>
                <w:lang w:val="en-GB"/>
              </w:rPr>
              <w:t>)</w:t>
            </w:r>
          </w:p>
          <w:p w14:paraId="3D6DD79A" w14:textId="77777777" w:rsidR="00DE6227" w:rsidRPr="00DE6227" w:rsidRDefault="00DE6227" w:rsidP="00F05F95">
            <w:pPr>
              <w:pStyle w:val="ListParagraph"/>
              <w:autoSpaceDE w:val="0"/>
              <w:autoSpaceDN w:val="0"/>
              <w:adjustRightInd w:val="0"/>
              <w:ind w:left="812"/>
              <w:jc w:val="center"/>
              <w:rPr>
                <w:rFonts w:ascii="ArialMT" w:hAnsi="ArialMT" w:cs="ArialMT"/>
                <w:lang w:val="en-GB"/>
              </w:rPr>
            </w:pPr>
          </w:p>
          <w:p w14:paraId="39F5154C" w14:textId="5043419D" w:rsidR="00DE6227" w:rsidRPr="00DE6227" w:rsidRDefault="00DE6227" w:rsidP="00F05F95">
            <w:pPr>
              <w:autoSpaceDE w:val="0"/>
              <w:autoSpaceDN w:val="0"/>
              <w:adjustRightInd w:val="0"/>
              <w:ind w:left="720"/>
              <w:jc w:val="both"/>
              <w:rPr>
                <w:rFonts w:ascii="ArialMT" w:hAnsi="ArialMT" w:cs="ArialMT"/>
                <w:b/>
                <w:bCs/>
                <w:lang w:val="en-GB"/>
              </w:rPr>
            </w:pPr>
            <w:r w:rsidRPr="00DE6227">
              <w:rPr>
                <w:rFonts w:ascii="ArialMT" w:hAnsi="ArialMT" w:cs="ArialMT"/>
                <w:b/>
                <w:bCs/>
                <w:lang w:val="en-GB"/>
              </w:rPr>
              <w:t xml:space="preserve">Projects with </w:t>
            </w:r>
            <w:r w:rsidR="00F05F95">
              <w:rPr>
                <w:rFonts w:ascii="ArialMT" w:hAnsi="ArialMT" w:cs="ArialMT"/>
                <w:b/>
                <w:bCs/>
                <w:lang w:val="en-GB"/>
              </w:rPr>
              <w:t>8 units</w:t>
            </w:r>
            <w:r w:rsidRPr="00DE6227">
              <w:rPr>
                <w:rFonts w:ascii="ArialMT" w:hAnsi="ArialMT" w:cs="ArialMT"/>
                <w:b/>
                <w:bCs/>
                <w:lang w:val="en-GB"/>
              </w:rPr>
              <w:t xml:space="preserve"> or </w:t>
            </w:r>
            <w:r w:rsidR="00F05F95">
              <w:rPr>
                <w:rFonts w:ascii="ArialMT" w:hAnsi="ArialMT" w:cs="ArialMT"/>
                <w:b/>
                <w:bCs/>
                <w:lang w:val="en-GB"/>
              </w:rPr>
              <w:t>more</w:t>
            </w:r>
            <w:r w:rsidRPr="00DE6227">
              <w:rPr>
                <w:rFonts w:ascii="ArialMT" w:hAnsi="ArialMT" w:cs="ArialMT"/>
                <w:b/>
                <w:bCs/>
                <w:lang w:val="en-GB"/>
              </w:rPr>
              <w:t xml:space="preserve">: </w:t>
            </w:r>
          </w:p>
          <w:p w14:paraId="0A3EE319" w14:textId="77777777" w:rsidR="00DE6227" w:rsidRPr="00DE6227" w:rsidRDefault="00DE6227" w:rsidP="00F05F95">
            <w:pPr>
              <w:pStyle w:val="ListParagraph"/>
              <w:autoSpaceDE w:val="0"/>
              <w:autoSpaceDN w:val="0"/>
              <w:adjustRightInd w:val="0"/>
              <w:ind w:left="812"/>
              <w:jc w:val="center"/>
              <w:rPr>
                <w:rFonts w:ascii="ArialMT" w:hAnsi="ArialMT" w:cs="ArialMT"/>
                <w:lang w:val="en-GB"/>
              </w:rPr>
            </w:pPr>
          </w:p>
          <w:p w14:paraId="3746C164" w14:textId="38FA1B17" w:rsidR="00DE6227" w:rsidRPr="00F05F95" w:rsidRDefault="00DE6227" w:rsidP="006A2FA8">
            <w:pPr>
              <w:pStyle w:val="ListParagraph"/>
              <w:autoSpaceDE w:val="0"/>
              <w:autoSpaceDN w:val="0"/>
              <w:adjustRightInd w:val="0"/>
              <w:ind w:left="540"/>
              <w:rPr>
                <w:rFonts w:ascii="ArialMT" w:hAnsi="ArialMT" w:cs="ArialMT"/>
                <w:lang w:val="en-GB"/>
              </w:rPr>
            </w:pPr>
            <w:r w:rsidRPr="00DE6227">
              <w:rPr>
                <w:rFonts w:ascii="ArialMT" w:hAnsi="ArialMT" w:cs="ArialMT"/>
                <w:lang w:val="en-GB"/>
              </w:rPr>
              <w:t xml:space="preserve">($2.50 * market rate square footage) + </w:t>
            </w:r>
            <w:r w:rsidRPr="00F05F95">
              <w:rPr>
                <w:rFonts w:ascii="ArialMT" w:hAnsi="ArialMT" w:cs="ArialMT"/>
                <w:lang w:val="en-GB"/>
              </w:rPr>
              <w:t xml:space="preserve">($2.50 * fractional unit * </w:t>
            </w:r>
            <w:r w:rsidR="006A2FA8">
              <w:rPr>
                <w:rFonts w:ascii="ArialMT" w:hAnsi="ArialMT" w:cs="ArialMT"/>
                <w:lang w:val="en-GB"/>
              </w:rPr>
              <w:t>average size of market rate units</w:t>
            </w:r>
            <w:r w:rsidRPr="00F05F95">
              <w:rPr>
                <w:rFonts w:ascii="ArialMT" w:hAnsi="ArialMT" w:cs="ArialMT"/>
                <w:lang w:val="en-GB"/>
              </w:rPr>
              <w:t>)</w:t>
            </w:r>
          </w:p>
          <w:p w14:paraId="7C45955C" w14:textId="77777777" w:rsidR="001265FB" w:rsidRDefault="001265FB" w:rsidP="00913037">
            <w:pPr>
              <w:pStyle w:val="ListParagraph"/>
              <w:autoSpaceDE w:val="0"/>
              <w:autoSpaceDN w:val="0"/>
              <w:adjustRightInd w:val="0"/>
              <w:ind w:left="92"/>
              <w:jc w:val="both"/>
              <w:rPr>
                <w:rFonts w:ascii="ArialMT" w:hAnsi="ArialMT" w:cs="ArialMT"/>
                <w:lang w:val="en-GB"/>
              </w:rPr>
            </w:pPr>
          </w:p>
          <w:p w14:paraId="1B93319D" w14:textId="3BDE66E1" w:rsidR="00916772" w:rsidRDefault="00F44C85" w:rsidP="00913037">
            <w:pPr>
              <w:autoSpaceDE w:val="0"/>
              <w:autoSpaceDN w:val="0"/>
              <w:adjustRightInd w:val="0"/>
              <w:spacing w:after="160"/>
              <w:ind w:left="92"/>
              <w:jc w:val="both"/>
              <w:rPr>
                <w:rFonts w:ascii="ArialMT" w:hAnsi="ArialMT" w:cs="ArialMT"/>
                <w:lang w:val="en-GB"/>
              </w:rPr>
            </w:pPr>
            <w:r>
              <w:rPr>
                <w:rFonts w:ascii="ArialMT" w:hAnsi="ArialMT" w:cs="ArialMT"/>
                <w:lang w:val="en-GB"/>
              </w:rPr>
              <w:t xml:space="preserve">The city has a publicly available </w:t>
            </w:r>
            <w:hyperlink r:id="rId14" w:history="1">
              <w:r w:rsidRPr="005C0870">
                <w:rPr>
                  <w:rStyle w:val="Hyperlink"/>
                  <w:rFonts w:ascii="ArialMT" w:hAnsi="ArialMT" w:cs="ArialMT"/>
                  <w:lang w:val="en-GB"/>
                </w:rPr>
                <w:t>Inclusionary Housing Ordinance Calculator</w:t>
              </w:r>
            </w:hyperlink>
            <w:r>
              <w:rPr>
                <w:rFonts w:ascii="ArialMT" w:hAnsi="ArialMT" w:cs="ArialMT"/>
                <w:lang w:val="en-GB"/>
              </w:rPr>
              <w:t xml:space="preserve"> to assist applicants in determining their required in-lieu fee.</w:t>
            </w:r>
          </w:p>
          <w:p w14:paraId="76163BC3" w14:textId="0A270CE0" w:rsidR="0083445F" w:rsidRDefault="0083445F" w:rsidP="0083445F">
            <w:pPr>
              <w:autoSpaceDE w:val="0"/>
              <w:autoSpaceDN w:val="0"/>
              <w:adjustRightInd w:val="0"/>
              <w:spacing w:after="160"/>
              <w:ind w:left="25"/>
              <w:jc w:val="both"/>
              <w:rPr>
                <w:rFonts w:ascii="ArialMT" w:hAnsi="ArialMT" w:cs="ArialMT"/>
                <w:b/>
                <w:bCs/>
                <w:lang w:val="en-GB"/>
              </w:rPr>
            </w:pPr>
            <w:r w:rsidRPr="0083445F">
              <w:rPr>
                <w:rFonts w:ascii="ArialMT" w:hAnsi="ArialMT" w:cs="ArialMT"/>
                <w:b/>
                <w:bCs/>
                <w:lang w:val="en-GB"/>
              </w:rPr>
              <w:t>Prorated or Partial In-Lieu Fees</w:t>
            </w:r>
          </w:p>
          <w:p w14:paraId="4B6F6D5A" w14:textId="0CC2F4EF" w:rsidR="0083445F" w:rsidRPr="0083445F" w:rsidRDefault="0083445F" w:rsidP="0083445F">
            <w:pPr>
              <w:pStyle w:val="ListParagraph"/>
              <w:autoSpaceDE w:val="0"/>
              <w:autoSpaceDN w:val="0"/>
              <w:adjustRightInd w:val="0"/>
              <w:ind w:left="92"/>
              <w:jc w:val="both"/>
              <w:rPr>
                <w:rFonts w:ascii="ArialMT" w:hAnsi="ArialMT" w:cs="ArialMT"/>
                <w:lang w:val="en-GB"/>
              </w:rPr>
            </w:pPr>
            <w:r>
              <w:rPr>
                <w:rFonts w:ascii="ArialMT" w:hAnsi="ArialMT" w:cs="ArialMT"/>
                <w:lang w:val="en-GB"/>
              </w:rPr>
              <w:t>Applicants</w:t>
            </w:r>
            <w:r w:rsidRPr="00627C46">
              <w:rPr>
                <w:rFonts w:ascii="ArialMT" w:hAnsi="ArialMT" w:cs="ArialMT"/>
                <w:lang w:val="en-GB"/>
              </w:rPr>
              <w:t xml:space="preserve"> may propose to satisfy any portion of their requirements through payment of</w:t>
            </w:r>
            <w:r>
              <w:rPr>
                <w:rFonts w:ascii="ArialMT" w:hAnsi="ArialMT" w:cs="ArialMT"/>
                <w:lang w:val="en-GB"/>
              </w:rPr>
              <w:t xml:space="preserve"> </w:t>
            </w:r>
            <w:r w:rsidRPr="00627C46">
              <w:rPr>
                <w:rFonts w:ascii="ArialMT" w:hAnsi="ArialMT" w:cs="ArialMT"/>
                <w:lang w:val="en-GB"/>
              </w:rPr>
              <w:t xml:space="preserve">an in-lieu fee, including a prorated in-lieu fee or partial units as described </w:t>
            </w:r>
            <w:r>
              <w:rPr>
                <w:rFonts w:ascii="ArialMT" w:hAnsi="ArialMT" w:cs="ArialMT"/>
                <w:lang w:val="en-GB"/>
              </w:rPr>
              <w:t xml:space="preserve">in the </w:t>
            </w:r>
            <w:hyperlink r:id="rId15" w:history="1">
              <w:r w:rsidRPr="0083445F">
                <w:rPr>
                  <w:rStyle w:val="Hyperlink"/>
                  <w:rFonts w:ascii="ArialMT" w:hAnsi="ArialMT" w:cs="ArialMT"/>
                  <w:lang w:val="en-GB"/>
                </w:rPr>
                <w:t>IHO Administrative Guidelines</w:t>
              </w:r>
            </w:hyperlink>
            <w:r w:rsidRPr="00627C46">
              <w:rPr>
                <w:rFonts w:ascii="ArialMT" w:hAnsi="ArialMT" w:cs="ArialMT"/>
                <w:lang w:val="en-GB"/>
              </w:rPr>
              <w:t>.</w:t>
            </w:r>
          </w:p>
          <w:p w14:paraId="78E30A0E" w14:textId="14A51E11" w:rsidR="00916772" w:rsidRPr="00A83A58" w:rsidRDefault="00916772" w:rsidP="00913037">
            <w:pPr>
              <w:autoSpaceDE w:val="0"/>
              <w:autoSpaceDN w:val="0"/>
              <w:adjustRightInd w:val="0"/>
              <w:spacing w:after="160"/>
              <w:ind w:left="25"/>
              <w:jc w:val="both"/>
              <w:rPr>
                <w:rFonts w:ascii="ArialMT" w:hAnsi="ArialMT" w:cs="ArialMT"/>
                <w:lang w:val="en-GB"/>
              </w:rPr>
            </w:pPr>
            <w:r>
              <w:rPr>
                <w:rFonts w:ascii="ArialMT" w:hAnsi="ArialMT" w:cs="ArialMT"/>
                <w:b/>
                <w:bCs/>
                <w:lang w:val="en-GB"/>
              </w:rPr>
              <w:t>When to pay In-Lieu Fees</w:t>
            </w:r>
          </w:p>
        </w:tc>
      </w:tr>
      <w:tr w:rsidR="00916772" w14:paraId="390D6ACF" w14:textId="77777777" w:rsidTr="00913037">
        <w:tc>
          <w:tcPr>
            <w:tcW w:w="431" w:type="dxa"/>
            <w:vMerge/>
            <w:shd w:val="clear" w:color="auto" w:fill="D9E2F3" w:themeFill="accent1" w:themeFillTint="33"/>
            <w:textDirection w:val="btLr"/>
            <w:vAlign w:val="center"/>
          </w:tcPr>
          <w:p w14:paraId="2BB83A03" w14:textId="77777777" w:rsidR="00916772" w:rsidRPr="0064713F" w:rsidRDefault="00916772" w:rsidP="00913037">
            <w:pPr>
              <w:pStyle w:val="ListParagraph"/>
              <w:numPr>
                <w:ilvl w:val="0"/>
                <w:numId w:val="4"/>
              </w:numPr>
              <w:autoSpaceDE w:val="0"/>
              <w:autoSpaceDN w:val="0"/>
              <w:adjustRightInd w:val="0"/>
              <w:ind w:right="113"/>
              <w:jc w:val="center"/>
              <w:rPr>
                <w:rFonts w:ascii="Arial" w:hAnsi="Arial" w:cs="Arial"/>
                <w:b/>
                <w:bCs/>
                <w:sz w:val="24"/>
                <w:szCs w:val="24"/>
                <w:lang w:val="en-GB"/>
              </w:rPr>
            </w:pPr>
          </w:p>
        </w:tc>
        <w:tc>
          <w:tcPr>
            <w:tcW w:w="10307" w:type="dxa"/>
            <w:gridSpan w:val="2"/>
          </w:tcPr>
          <w:p w14:paraId="13E9B94B" w14:textId="26830D9C" w:rsidR="00916772" w:rsidRDefault="000D1FBF" w:rsidP="00913037">
            <w:pPr>
              <w:pStyle w:val="ListParagraph"/>
              <w:autoSpaceDE w:val="0"/>
              <w:autoSpaceDN w:val="0"/>
              <w:adjustRightInd w:val="0"/>
              <w:ind w:left="92"/>
              <w:jc w:val="both"/>
              <w:rPr>
                <w:rFonts w:ascii="ArialMT" w:hAnsi="ArialMT" w:cs="ArialMT"/>
                <w:lang w:val="en-GB"/>
              </w:rPr>
            </w:pPr>
            <w:r>
              <w:rPr>
                <w:rFonts w:ascii="ArialMT" w:hAnsi="ArialMT" w:cs="ArialMT"/>
                <w:lang w:val="en-GB"/>
              </w:rPr>
              <w:t>Applicants</w:t>
            </w:r>
            <w:r w:rsidR="00916772">
              <w:rPr>
                <w:rFonts w:ascii="ArialMT" w:hAnsi="ArialMT" w:cs="ArialMT"/>
                <w:lang w:val="en-GB"/>
              </w:rPr>
              <w:t xml:space="preserve"> that choose to pay an in-lieu fee must do so</w:t>
            </w:r>
            <w:r>
              <w:rPr>
                <w:rFonts w:ascii="ArialMT" w:hAnsi="ArialMT" w:cs="ArialMT"/>
                <w:lang w:val="en-GB"/>
              </w:rPr>
              <w:t xml:space="preserve"> following any required discretionary planning approvals, and</w:t>
            </w:r>
            <w:r w:rsidR="00916772">
              <w:rPr>
                <w:rFonts w:ascii="ArialMT" w:hAnsi="ArialMT" w:cs="ArialMT"/>
                <w:lang w:val="en-GB"/>
              </w:rPr>
              <w:t xml:space="preserve"> </w:t>
            </w:r>
            <w:r w:rsidR="00916772" w:rsidRPr="00C363AD">
              <w:rPr>
                <w:rFonts w:ascii="ArialMT" w:hAnsi="ArialMT" w:cs="ArialMT"/>
                <w:lang w:val="en-GB"/>
              </w:rPr>
              <w:t>prior</w:t>
            </w:r>
            <w:r w:rsidR="00916772">
              <w:rPr>
                <w:rFonts w:ascii="ArialMT" w:hAnsi="ArialMT" w:cs="ArialMT"/>
                <w:lang w:val="en-GB"/>
              </w:rPr>
              <w:t xml:space="preserve"> to the issuance of</w:t>
            </w:r>
            <w:r w:rsidR="00916772" w:rsidRPr="00C363AD">
              <w:rPr>
                <w:rFonts w:ascii="ArialMT" w:hAnsi="ArialMT" w:cs="ArialMT"/>
                <w:lang w:val="en-GB"/>
              </w:rPr>
              <w:t xml:space="preserve"> a building permit</w:t>
            </w:r>
            <w:r w:rsidR="00916772">
              <w:rPr>
                <w:rFonts w:ascii="ArialMT" w:hAnsi="ArialMT" w:cs="ArialMT"/>
                <w:lang w:val="en-GB"/>
              </w:rPr>
              <w:t>.</w:t>
            </w:r>
            <w:r>
              <w:rPr>
                <w:rFonts w:ascii="ArialMT" w:hAnsi="ArialMT" w:cs="ArialMT"/>
                <w:lang w:val="en-GB"/>
              </w:rPr>
              <w:t xml:space="preserve"> Prior to payment, the applicant must fill out their portion of the </w:t>
            </w:r>
            <w:r w:rsidRPr="0083445F">
              <w:rPr>
                <w:rFonts w:ascii="ArialMT" w:hAnsi="ArialMT" w:cs="ArialMT"/>
                <w:lang w:val="en-GB"/>
              </w:rPr>
              <w:t>In-Lieu Fee Certificate</w:t>
            </w:r>
            <w:r>
              <w:rPr>
                <w:rFonts w:ascii="ArialMT" w:hAnsi="ArialMT" w:cs="ArialMT"/>
                <w:lang w:val="en-GB"/>
              </w:rPr>
              <w:t xml:space="preserve"> and submit it along with their payment for staff to complete. </w:t>
            </w:r>
          </w:p>
          <w:p w14:paraId="08762F9E" w14:textId="77777777" w:rsidR="00916772" w:rsidRDefault="00916772" w:rsidP="00913037">
            <w:pPr>
              <w:pStyle w:val="ListParagraph"/>
              <w:autoSpaceDE w:val="0"/>
              <w:autoSpaceDN w:val="0"/>
              <w:adjustRightInd w:val="0"/>
              <w:jc w:val="both"/>
              <w:rPr>
                <w:rFonts w:ascii="ArialMT" w:hAnsi="ArialMT" w:cs="ArialMT"/>
                <w:lang w:val="en-GB"/>
              </w:rPr>
            </w:pPr>
          </w:p>
        </w:tc>
      </w:tr>
      <w:tr w:rsidR="00916772" w14:paraId="68859670" w14:textId="77777777" w:rsidTr="00913037">
        <w:tc>
          <w:tcPr>
            <w:tcW w:w="431" w:type="dxa"/>
            <w:vMerge/>
            <w:shd w:val="clear" w:color="auto" w:fill="D9E2F3" w:themeFill="accent1" w:themeFillTint="33"/>
          </w:tcPr>
          <w:p w14:paraId="52C759B2" w14:textId="77777777" w:rsidR="00916772" w:rsidRDefault="00916772" w:rsidP="00913037">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44C8DAFB" w14:textId="77777777" w:rsidR="00916772" w:rsidRDefault="00916772" w:rsidP="00913037">
            <w:pPr>
              <w:pStyle w:val="ListParagraph"/>
              <w:autoSpaceDE w:val="0"/>
              <w:autoSpaceDN w:val="0"/>
              <w:adjustRightInd w:val="0"/>
              <w:spacing w:before="240"/>
              <w:ind w:left="0" w:right="113"/>
              <w:jc w:val="center"/>
              <w:rPr>
                <w:rFonts w:ascii="ArialMT" w:hAnsi="ArialMT" w:cs="ArialMT"/>
                <w:b/>
                <w:bCs/>
                <w:sz w:val="30"/>
                <w:szCs w:val="30"/>
                <w:lang w:val="en-GB"/>
              </w:rPr>
            </w:pPr>
            <w:r w:rsidRPr="00913037">
              <w:rPr>
                <w:rFonts w:ascii="Arial" w:hAnsi="Arial" w:cs="Arial"/>
                <w:b/>
                <w:bCs/>
                <w:lang w:val="en-GB"/>
              </w:rPr>
              <w:t>Additional Documents</w:t>
            </w:r>
          </w:p>
        </w:tc>
      </w:tr>
      <w:tr w:rsidR="00916772" w14:paraId="78889F2C" w14:textId="77777777" w:rsidTr="00913037">
        <w:trPr>
          <w:trHeight w:val="477"/>
        </w:trPr>
        <w:tc>
          <w:tcPr>
            <w:tcW w:w="431" w:type="dxa"/>
            <w:vMerge/>
            <w:shd w:val="clear" w:color="auto" w:fill="D9E2F3" w:themeFill="accent1" w:themeFillTint="33"/>
          </w:tcPr>
          <w:p w14:paraId="349156C8" w14:textId="77777777" w:rsidR="00916772" w:rsidRDefault="00916772" w:rsidP="00913037">
            <w:pPr>
              <w:pStyle w:val="ListParagraph"/>
              <w:autoSpaceDE w:val="0"/>
              <w:autoSpaceDN w:val="0"/>
              <w:adjustRightInd w:val="0"/>
              <w:ind w:left="0"/>
              <w:jc w:val="both"/>
              <w:rPr>
                <w:rFonts w:ascii="ArialMT" w:hAnsi="ArialMT" w:cs="ArialMT"/>
                <w:b/>
                <w:bCs/>
                <w:sz w:val="30"/>
                <w:szCs w:val="30"/>
                <w:lang w:val="en-GB"/>
              </w:rPr>
            </w:pPr>
          </w:p>
        </w:tc>
        <w:tc>
          <w:tcPr>
            <w:tcW w:w="567" w:type="dxa"/>
          </w:tcPr>
          <w:sdt>
            <w:sdtPr>
              <w:rPr>
                <w:rFonts w:ascii="ArialMT" w:hAnsi="ArialMT" w:cs="ArialMT"/>
                <w:lang w:val="en-GB"/>
              </w:rPr>
              <w:id w:val="1299346199"/>
              <w14:checkbox>
                <w14:checked w14:val="0"/>
                <w14:checkedState w14:val="2612" w14:font="MS Gothic"/>
                <w14:uncheckedState w14:val="2610" w14:font="MS Gothic"/>
              </w14:checkbox>
            </w:sdtPr>
            <w:sdtEndPr/>
            <w:sdtContent>
              <w:p w14:paraId="26BE8F50" w14:textId="3CA90CBE" w:rsidR="00916772" w:rsidRDefault="00F44C85" w:rsidP="00913037">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sdtContent>
          </w:sdt>
        </w:tc>
        <w:tc>
          <w:tcPr>
            <w:tcW w:w="9740" w:type="dxa"/>
          </w:tcPr>
          <w:p w14:paraId="1C295402" w14:textId="79EBBAA6" w:rsidR="00916772" w:rsidRPr="00ED0FA5" w:rsidRDefault="00EB68F1" w:rsidP="00913037">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Completed</w:t>
            </w:r>
            <w:r w:rsidR="006F612C">
              <w:rPr>
                <w:rFonts w:ascii="Arial" w:hAnsi="Arial" w:cs="Arial"/>
                <w:b/>
                <w:bCs/>
                <w:lang w:val="en-GB"/>
              </w:rPr>
              <w:t xml:space="preserve"> in-lieu fee certificate</w:t>
            </w:r>
            <w:r w:rsidR="00B77CCF">
              <w:rPr>
                <w:rFonts w:ascii="Arial" w:hAnsi="Arial" w:cs="Arial"/>
                <w:b/>
                <w:bCs/>
                <w:lang w:val="en-GB"/>
              </w:rPr>
              <w:t xml:space="preserve"> </w:t>
            </w:r>
          </w:p>
        </w:tc>
      </w:tr>
      <w:tr w:rsidR="006F612C" w14:paraId="2768594B" w14:textId="77777777" w:rsidTr="00913037">
        <w:trPr>
          <w:trHeight w:val="477"/>
        </w:trPr>
        <w:tc>
          <w:tcPr>
            <w:tcW w:w="431" w:type="dxa"/>
            <w:shd w:val="clear" w:color="auto" w:fill="D9E2F3" w:themeFill="accent1" w:themeFillTint="33"/>
          </w:tcPr>
          <w:p w14:paraId="5069ACFE" w14:textId="77777777" w:rsidR="006F612C" w:rsidRDefault="006F612C" w:rsidP="00913037">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438028453"/>
            <w14:checkbox>
              <w14:checked w14:val="0"/>
              <w14:checkedState w14:val="2612" w14:font="MS Gothic"/>
              <w14:uncheckedState w14:val="2610" w14:font="MS Gothic"/>
            </w14:checkbox>
          </w:sdtPr>
          <w:sdtEndPr/>
          <w:sdtContent>
            <w:tc>
              <w:tcPr>
                <w:tcW w:w="567" w:type="dxa"/>
              </w:tcPr>
              <w:p w14:paraId="011E7361" w14:textId="65CE4949" w:rsidR="006F612C" w:rsidRDefault="006F612C" w:rsidP="00913037">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083D0152" w14:textId="329040C1" w:rsidR="006F612C" w:rsidRDefault="0041405B" w:rsidP="00913037">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Proof of in-lieu fee payment</w:t>
            </w:r>
            <w:r w:rsidR="00B77CCF">
              <w:rPr>
                <w:rFonts w:ascii="Arial" w:hAnsi="Arial" w:cs="Arial"/>
                <w:b/>
                <w:bCs/>
                <w:lang w:val="en-GB"/>
              </w:rPr>
              <w:t xml:space="preserve"> </w:t>
            </w:r>
          </w:p>
        </w:tc>
      </w:tr>
    </w:tbl>
    <w:p w14:paraId="71CD59B2" w14:textId="77777777" w:rsidR="00662CEE" w:rsidRDefault="00662CEE" w:rsidP="00662CEE">
      <w:pPr>
        <w:pStyle w:val="ListParagraph"/>
        <w:autoSpaceDE w:val="0"/>
        <w:autoSpaceDN w:val="0"/>
        <w:adjustRightInd w:val="0"/>
        <w:spacing w:after="0" w:line="240" w:lineRule="auto"/>
        <w:ind w:left="390"/>
        <w:jc w:val="both"/>
        <w:rPr>
          <w:rFonts w:ascii="ArialMT" w:hAnsi="ArialMT" w:cs="ArialMT"/>
          <w:b/>
          <w:bCs/>
          <w:sz w:val="30"/>
          <w:szCs w:val="30"/>
          <w:lang w:val="en-GB"/>
        </w:rPr>
      </w:pPr>
    </w:p>
    <w:p w14:paraId="5ADD7DDB" w14:textId="77777777" w:rsidR="003839E8" w:rsidRDefault="003839E8" w:rsidP="00662CEE">
      <w:pPr>
        <w:pStyle w:val="ListParagraph"/>
        <w:autoSpaceDE w:val="0"/>
        <w:autoSpaceDN w:val="0"/>
        <w:adjustRightInd w:val="0"/>
        <w:spacing w:after="0" w:line="240" w:lineRule="auto"/>
        <w:ind w:left="390"/>
        <w:jc w:val="both"/>
        <w:rPr>
          <w:rFonts w:ascii="ArialMT" w:hAnsi="ArialMT" w:cs="ArialMT"/>
          <w:b/>
          <w:bCs/>
          <w:sz w:val="30"/>
          <w:szCs w:val="30"/>
          <w:lang w:val="en-GB"/>
        </w:rPr>
      </w:pPr>
    </w:p>
    <w:p w14:paraId="6292FB3C" w14:textId="77777777" w:rsidR="003839E8" w:rsidRPr="00662CEE" w:rsidRDefault="003839E8" w:rsidP="00662CEE">
      <w:pPr>
        <w:pStyle w:val="ListParagraph"/>
        <w:autoSpaceDE w:val="0"/>
        <w:autoSpaceDN w:val="0"/>
        <w:adjustRightInd w:val="0"/>
        <w:spacing w:after="0" w:line="240" w:lineRule="auto"/>
        <w:ind w:left="390"/>
        <w:jc w:val="both"/>
        <w:rPr>
          <w:rFonts w:ascii="ArialMT" w:hAnsi="ArialMT" w:cs="ArialMT"/>
          <w:b/>
          <w:bCs/>
          <w:sz w:val="30"/>
          <w:szCs w:val="30"/>
          <w:lang w:val="en-GB"/>
        </w:rPr>
      </w:pPr>
    </w:p>
    <w:tbl>
      <w:tblPr>
        <w:tblStyle w:val="TableGrid"/>
        <w:tblpPr w:leftFromText="180" w:rightFromText="180" w:vertAnchor="text" w:horzAnchor="margin" w:tblpY="55"/>
        <w:tblW w:w="10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567"/>
        <w:gridCol w:w="9740"/>
      </w:tblGrid>
      <w:tr w:rsidR="00EB68F1" w14:paraId="266C6F0A" w14:textId="77777777" w:rsidTr="00DD593B">
        <w:tc>
          <w:tcPr>
            <w:tcW w:w="430" w:type="dxa"/>
            <w:vMerge w:val="restart"/>
            <w:shd w:val="clear" w:color="auto" w:fill="D9E2F3" w:themeFill="accent1" w:themeFillTint="33"/>
            <w:textDirection w:val="btLr"/>
            <w:vAlign w:val="center"/>
          </w:tcPr>
          <w:p w14:paraId="419A7ABC" w14:textId="7395F169" w:rsidR="00EB68F1" w:rsidRPr="004F28E8" w:rsidRDefault="00EB68F1" w:rsidP="00EB68F1">
            <w:pPr>
              <w:pStyle w:val="ListParagraph"/>
              <w:numPr>
                <w:ilvl w:val="0"/>
                <w:numId w:val="4"/>
              </w:numPr>
              <w:autoSpaceDE w:val="0"/>
              <w:autoSpaceDN w:val="0"/>
              <w:adjustRightInd w:val="0"/>
              <w:ind w:right="113"/>
              <w:jc w:val="center"/>
              <w:rPr>
                <w:rFonts w:ascii="Arial" w:hAnsi="Arial" w:cs="Arial"/>
                <w:b/>
                <w:bCs/>
                <w:sz w:val="24"/>
                <w:szCs w:val="24"/>
                <w:lang w:val="en-GB"/>
              </w:rPr>
            </w:pPr>
            <w:r w:rsidRPr="004F28E8">
              <w:rPr>
                <w:rFonts w:ascii="Arial" w:hAnsi="Arial" w:cs="Arial"/>
                <w:b/>
                <w:bCs/>
                <w:sz w:val="24"/>
                <w:szCs w:val="24"/>
                <w:lang w:val="en-GB"/>
              </w:rPr>
              <w:lastRenderedPageBreak/>
              <w:t>Alternative</w:t>
            </w:r>
            <w:r w:rsidR="004F28E8">
              <w:rPr>
                <w:rFonts w:ascii="Arial" w:hAnsi="Arial" w:cs="Arial"/>
                <w:b/>
                <w:bCs/>
                <w:sz w:val="24"/>
                <w:szCs w:val="24"/>
                <w:lang w:val="en-GB"/>
              </w:rPr>
              <w:t>s</w:t>
            </w:r>
            <w:r w:rsidRPr="004F28E8">
              <w:rPr>
                <w:rFonts w:ascii="Arial" w:hAnsi="Arial" w:cs="Arial"/>
                <w:b/>
                <w:bCs/>
                <w:sz w:val="24"/>
                <w:szCs w:val="24"/>
                <w:lang w:val="en-GB"/>
              </w:rPr>
              <w:t xml:space="preserve"> </w:t>
            </w:r>
          </w:p>
        </w:tc>
        <w:tc>
          <w:tcPr>
            <w:tcW w:w="10307" w:type="dxa"/>
            <w:gridSpan w:val="2"/>
            <w:shd w:val="clear" w:color="auto" w:fill="D9E2F3" w:themeFill="accent1" w:themeFillTint="33"/>
          </w:tcPr>
          <w:p w14:paraId="5E6366D2" w14:textId="32589FEB" w:rsidR="00EB68F1" w:rsidRPr="00ED0FA5" w:rsidRDefault="00EB68F1" w:rsidP="00916D9E">
            <w:pPr>
              <w:autoSpaceDE w:val="0"/>
              <w:autoSpaceDN w:val="0"/>
              <w:adjustRightInd w:val="0"/>
              <w:jc w:val="center"/>
              <w:rPr>
                <w:rFonts w:ascii="ArialMT" w:hAnsi="ArialMT" w:cs="ArialMT"/>
                <w:b/>
                <w:bCs/>
                <w:lang w:val="en-GB"/>
              </w:rPr>
            </w:pPr>
            <w:r>
              <w:rPr>
                <w:rFonts w:ascii="ArialMT" w:hAnsi="ArialMT" w:cs="ArialMT"/>
                <w:b/>
                <w:bCs/>
                <w:lang w:val="en-GB"/>
              </w:rPr>
              <w:t>Off-Site Affordable Housing</w:t>
            </w:r>
          </w:p>
        </w:tc>
      </w:tr>
      <w:tr w:rsidR="00EB68F1" w14:paraId="47D9542A" w14:textId="77777777" w:rsidTr="00DD593B">
        <w:tc>
          <w:tcPr>
            <w:tcW w:w="430" w:type="dxa"/>
            <w:vMerge/>
            <w:shd w:val="clear" w:color="auto" w:fill="D9E2F3" w:themeFill="accent1" w:themeFillTint="33"/>
            <w:textDirection w:val="btLr"/>
            <w:vAlign w:val="center"/>
          </w:tcPr>
          <w:p w14:paraId="28ECA9ED" w14:textId="77777777" w:rsidR="00EB68F1" w:rsidRPr="0064713F" w:rsidRDefault="00EB68F1" w:rsidP="00EB68F1">
            <w:pPr>
              <w:pStyle w:val="ListParagraph"/>
              <w:numPr>
                <w:ilvl w:val="0"/>
                <w:numId w:val="4"/>
              </w:numPr>
              <w:autoSpaceDE w:val="0"/>
              <w:autoSpaceDN w:val="0"/>
              <w:adjustRightInd w:val="0"/>
              <w:ind w:right="113"/>
              <w:jc w:val="center"/>
              <w:rPr>
                <w:rFonts w:ascii="Arial" w:hAnsi="Arial" w:cs="Arial"/>
                <w:lang w:val="en-GB"/>
              </w:rPr>
            </w:pPr>
          </w:p>
        </w:tc>
        <w:tc>
          <w:tcPr>
            <w:tcW w:w="10307" w:type="dxa"/>
            <w:gridSpan w:val="2"/>
          </w:tcPr>
          <w:p w14:paraId="1A3FB407" w14:textId="69B55AB9" w:rsidR="00EB68F1" w:rsidRDefault="00EB68F1" w:rsidP="003E5071">
            <w:pPr>
              <w:autoSpaceDE w:val="0"/>
              <w:autoSpaceDN w:val="0"/>
              <w:adjustRightInd w:val="0"/>
              <w:jc w:val="both"/>
              <w:rPr>
                <w:rFonts w:ascii="ArialMT" w:hAnsi="ArialMT" w:cs="ArialMT"/>
                <w:b/>
                <w:bCs/>
                <w:lang w:val="en-GB"/>
              </w:rPr>
            </w:pPr>
            <w:r>
              <w:rPr>
                <w:rFonts w:ascii="ArialMT" w:hAnsi="ArialMT" w:cs="ArialMT"/>
                <w:b/>
                <w:bCs/>
                <w:lang w:val="en-GB"/>
              </w:rPr>
              <w:t>Location</w:t>
            </w:r>
          </w:p>
          <w:p w14:paraId="3BD606B8" w14:textId="40500607" w:rsidR="003E5071" w:rsidRDefault="003E5071" w:rsidP="003E5071">
            <w:pPr>
              <w:pStyle w:val="ListParagraph"/>
              <w:autoSpaceDE w:val="0"/>
              <w:autoSpaceDN w:val="0"/>
              <w:adjustRightInd w:val="0"/>
              <w:spacing w:before="240"/>
              <w:ind w:left="92"/>
              <w:jc w:val="both"/>
              <w:rPr>
                <w:rFonts w:ascii="ArialMT" w:hAnsi="ArialMT" w:cs="ArialMT"/>
                <w:lang w:val="en-GB"/>
              </w:rPr>
            </w:pPr>
            <w:r w:rsidRPr="003E5071">
              <w:rPr>
                <w:rFonts w:ascii="ArialMT" w:hAnsi="ArialMT" w:cs="ArialMT"/>
                <w:lang w:val="en-GB"/>
              </w:rPr>
              <w:t xml:space="preserve">Off-site units must be in the same general area as the </w:t>
            </w:r>
            <w:r>
              <w:rPr>
                <w:rFonts w:ascii="ArialMT" w:hAnsi="ArialMT" w:cs="ArialMT"/>
                <w:lang w:val="en-GB"/>
              </w:rPr>
              <w:t>primary</w:t>
            </w:r>
            <w:r w:rsidRPr="003E5071">
              <w:rPr>
                <w:rFonts w:ascii="ArialMT" w:hAnsi="ArialMT" w:cs="ArialMT"/>
                <w:lang w:val="en-GB"/>
              </w:rPr>
              <w:t xml:space="preserve"> development as</w:t>
            </w:r>
            <w:r>
              <w:rPr>
                <w:rFonts w:ascii="ArialMT" w:hAnsi="ArialMT" w:cs="ArialMT"/>
                <w:lang w:val="en-GB"/>
              </w:rPr>
              <w:t xml:space="preserve"> </w:t>
            </w:r>
            <w:r w:rsidRPr="003E5071">
              <w:rPr>
                <w:rFonts w:ascii="ArialMT" w:hAnsi="ArialMT" w:cs="ArialMT"/>
                <w:lang w:val="en-GB"/>
              </w:rPr>
              <w:t>determined by the Community Development Director, unless the Community Development Director determines that locating the off-site units in a different area of the City would better serve the General Plan housing goals of the City.</w:t>
            </w:r>
          </w:p>
          <w:p w14:paraId="3B692935" w14:textId="77777777" w:rsidR="004F28E8" w:rsidRDefault="004F28E8" w:rsidP="003E5071">
            <w:pPr>
              <w:pStyle w:val="ListParagraph"/>
              <w:autoSpaceDE w:val="0"/>
              <w:autoSpaceDN w:val="0"/>
              <w:adjustRightInd w:val="0"/>
              <w:spacing w:before="240"/>
              <w:ind w:left="92"/>
              <w:jc w:val="both"/>
              <w:rPr>
                <w:rFonts w:ascii="ArialMT" w:hAnsi="ArialMT" w:cs="ArialMT"/>
                <w:lang w:val="en-GB"/>
              </w:rPr>
            </w:pPr>
          </w:p>
          <w:p w14:paraId="26E8FCFE" w14:textId="77777777" w:rsidR="003E5071" w:rsidRPr="003E5071" w:rsidRDefault="003E5071" w:rsidP="003E5071">
            <w:pPr>
              <w:pStyle w:val="ListParagraph"/>
              <w:autoSpaceDE w:val="0"/>
              <w:autoSpaceDN w:val="0"/>
              <w:adjustRightInd w:val="0"/>
              <w:spacing w:before="240"/>
              <w:ind w:left="92"/>
              <w:jc w:val="both"/>
              <w:rPr>
                <w:rFonts w:ascii="ArialMT" w:hAnsi="ArialMT" w:cs="ArialMT"/>
                <w:lang w:val="en-GB"/>
              </w:rPr>
            </w:pPr>
          </w:p>
          <w:p w14:paraId="6D237B11" w14:textId="22495C99" w:rsidR="00EB68F1" w:rsidRPr="003E5071" w:rsidRDefault="003E5071" w:rsidP="003E5071">
            <w:pPr>
              <w:autoSpaceDE w:val="0"/>
              <w:autoSpaceDN w:val="0"/>
              <w:adjustRightInd w:val="0"/>
              <w:rPr>
                <w:rFonts w:ascii="ArialMT" w:hAnsi="ArialMT" w:cs="ArialMT"/>
                <w:sz w:val="24"/>
                <w:szCs w:val="24"/>
                <w:lang w:val="en-GB"/>
              </w:rPr>
            </w:pPr>
            <w:r>
              <w:rPr>
                <w:rFonts w:ascii="ArialMT" w:hAnsi="ArialMT" w:cs="ArialMT"/>
                <w:b/>
                <w:bCs/>
                <w:lang w:val="en-GB"/>
              </w:rPr>
              <w:t>Ability to Build</w:t>
            </w:r>
          </w:p>
          <w:p w14:paraId="7B3A954C" w14:textId="0E5D1EEC" w:rsidR="003E5071" w:rsidRPr="003E5071" w:rsidRDefault="003E5071" w:rsidP="003E5071">
            <w:pPr>
              <w:pStyle w:val="ListParagraph"/>
              <w:autoSpaceDE w:val="0"/>
              <w:autoSpaceDN w:val="0"/>
              <w:adjustRightInd w:val="0"/>
              <w:spacing w:before="240"/>
              <w:ind w:left="92"/>
              <w:jc w:val="both"/>
              <w:rPr>
                <w:rFonts w:ascii="ArialMT" w:hAnsi="ArialMT" w:cs="ArialMT"/>
                <w:lang w:val="en-GB"/>
              </w:rPr>
            </w:pPr>
            <w:r w:rsidRPr="003E5071">
              <w:rPr>
                <w:rFonts w:ascii="ArialMT" w:hAnsi="ArialMT" w:cs="ArialMT"/>
                <w:lang w:val="en-GB"/>
              </w:rPr>
              <w:t xml:space="preserve">The applicant (or third party if applicant has entered into an agreement with the third party) shall submit evidence that the applicant (or third party) owns, leases (pursuant to an executed ground lease of at least 55 years from the date the offsite units would be produced) or has an irrevocable option to purchase the </w:t>
            </w:r>
            <w:r w:rsidR="006F612C">
              <w:rPr>
                <w:rFonts w:ascii="ArialMT" w:hAnsi="ArialMT" w:cs="ArialMT"/>
                <w:lang w:val="en-GB"/>
              </w:rPr>
              <w:t>chosen off-</w:t>
            </w:r>
            <w:r w:rsidRPr="003E5071">
              <w:rPr>
                <w:rFonts w:ascii="ArialMT" w:hAnsi="ArialMT" w:cs="ArialMT"/>
                <w:lang w:val="en-GB"/>
              </w:rPr>
              <w:t>site</w:t>
            </w:r>
            <w:r w:rsidR="006F612C">
              <w:rPr>
                <w:rFonts w:ascii="ArialMT" w:hAnsi="ArialMT" w:cs="ArialMT"/>
                <w:lang w:val="en-GB"/>
              </w:rPr>
              <w:t xml:space="preserve"> location for affordable units</w:t>
            </w:r>
            <w:r w:rsidRPr="003E5071">
              <w:rPr>
                <w:rFonts w:ascii="ArialMT" w:hAnsi="ArialMT" w:cs="ArialMT"/>
                <w:lang w:val="en-GB"/>
              </w:rPr>
              <w:t>.</w:t>
            </w:r>
          </w:p>
          <w:p w14:paraId="287912F7" w14:textId="69F10666" w:rsidR="00EB68F1" w:rsidRPr="00A83A58" w:rsidRDefault="003E5071" w:rsidP="003E5071">
            <w:pPr>
              <w:autoSpaceDE w:val="0"/>
              <w:autoSpaceDN w:val="0"/>
              <w:adjustRightInd w:val="0"/>
              <w:spacing w:before="240" w:after="160"/>
              <w:ind w:left="25"/>
              <w:jc w:val="both"/>
              <w:rPr>
                <w:rFonts w:ascii="ArialMT" w:hAnsi="ArialMT" w:cs="ArialMT"/>
                <w:lang w:val="en-GB"/>
              </w:rPr>
            </w:pPr>
            <w:r>
              <w:rPr>
                <w:rFonts w:ascii="ArialMT" w:hAnsi="ArialMT" w:cs="ArialMT"/>
                <w:b/>
                <w:bCs/>
                <w:lang w:val="en-GB"/>
              </w:rPr>
              <w:t>Building Permit Issuance</w:t>
            </w:r>
          </w:p>
        </w:tc>
      </w:tr>
      <w:tr w:rsidR="00EB68F1" w14:paraId="78097610" w14:textId="77777777" w:rsidTr="00DD593B">
        <w:tc>
          <w:tcPr>
            <w:tcW w:w="430" w:type="dxa"/>
            <w:vMerge/>
            <w:shd w:val="clear" w:color="auto" w:fill="D9E2F3" w:themeFill="accent1" w:themeFillTint="33"/>
            <w:textDirection w:val="btLr"/>
            <w:vAlign w:val="center"/>
          </w:tcPr>
          <w:p w14:paraId="777E9F34" w14:textId="77777777" w:rsidR="00EB68F1" w:rsidRPr="0064713F" w:rsidRDefault="00EB68F1" w:rsidP="00EB68F1">
            <w:pPr>
              <w:pStyle w:val="ListParagraph"/>
              <w:numPr>
                <w:ilvl w:val="0"/>
                <w:numId w:val="4"/>
              </w:numPr>
              <w:autoSpaceDE w:val="0"/>
              <w:autoSpaceDN w:val="0"/>
              <w:adjustRightInd w:val="0"/>
              <w:ind w:right="113"/>
              <w:jc w:val="center"/>
              <w:rPr>
                <w:rFonts w:ascii="Arial" w:hAnsi="Arial" w:cs="Arial"/>
                <w:b/>
                <w:bCs/>
                <w:sz w:val="24"/>
                <w:szCs w:val="24"/>
                <w:lang w:val="en-GB"/>
              </w:rPr>
            </w:pPr>
          </w:p>
        </w:tc>
        <w:tc>
          <w:tcPr>
            <w:tcW w:w="10307" w:type="dxa"/>
            <w:gridSpan w:val="2"/>
          </w:tcPr>
          <w:p w14:paraId="66F9937A" w14:textId="77777777" w:rsidR="00EB68F1" w:rsidRDefault="003E5071" w:rsidP="003E5071">
            <w:pPr>
              <w:pStyle w:val="ListParagraph"/>
              <w:autoSpaceDE w:val="0"/>
              <w:autoSpaceDN w:val="0"/>
              <w:adjustRightInd w:val="0"/>
              <w:spacing w:before="240"/>
              <w:ind w:left="92"/>
              <w:jc w:val="both"/>
              <w:rPr>
                <w:rFonts w:ascii="ArialMT" w:hAnsi="ArialMT" w:cs="ArialMT"/>
                <w:lang w:val="en-GB"/>
              </w:rPr>
            </w:pPr>
            <w:r w:rsidRPr="003E5071">
              <w:rPr>
                <w:rFonts w:ascii="ArialMT" w:hAnsi="ArialMT" w:cs="ArialMT"/>
                <w:lang w:val="en-GB"/>
              </w:rPr>
              <w:t xml:space="preserve">A building permit for the primary residential development will not be issued until the </w:t>
            </w:r>
            <w:r>
              <w:rPr>
                <w:rFonts w:ascii="ArialMT" w:hAnsi="ArialMT" w:cs="ArialMT"/>
                <w:lang w:val="en-GB"/>
              </w:rPr>
              <w:t>affordable</w:t>
            </w:r>
            <w:r w:rsidRPr="003E5071">
              <w:rPr>
                <w:rFonts w:ascii="ArialMT" w:hAnsi="ArialMT" w:cs="ArialMT"/>
                <w:lang w:val="en-GB"/>
              </w:rPr>
              <w:t xml:space="preserve"> off-site </w:t>
            </w:r>
            <w:r>
              <w:rPr>
                <w:rFonts w:ascii="ArialMT" w:hAnsi="ArialMT" w:cs="ArialMT"/>
                <w:lang w:val="en-GB"/>
              </w:rPr>
              <w:t xml:space="preserve">units </w:t>
            </w:r>
            <w:r w:rsidRPr="003E5071">
              <w:rPr>
                <w:rFonts w:ascii="ArialMT" w:hAnsi="ArialMT" w:cs="ArialMT"/>
                <w:lang w:val="en-GB"/>
              </w:rPr>
              <w:t>are under construction.</w:t>
            </w:r>
          </w:p>
          <w:p w14:paraId="75772D15" w14:textId="4DE4234F" w:rsidR="0041405B" w:rsidRPr="003E5071" w:rsidRDefault="0041405B" w:rsidP="003E5071">
            <w:pPr>
              <w:pStyle w:val="ListParagraph"/>
              <w:autoSpaceDE w:val="0"/>
              <w:autoSpaceDN w:val="0"/>
              <w:adjustRightInd w:val="0"/>
              <w:spacing w:before="240"/>
              <w:ind w:left="92"/>
              <w:jc w:val="both"/>
              <w:rPr>
                <w:rFonts w:ascii="ArialMT" w:hAnsi="ArialMT" w:cs="ArialMT"/>
                <w:lang w:val="en-GB"/>
              </w:rPr>
            </w:pPr>
          </w:p>
        </w:tc>
      </w:tr>
      <w:tr w:rsidR="00EB68F1" w14:paraId="79B129AF" w14:textId="77777777" w:rsidTr="00DD593B">
        <w:tc>
          <w:tcPr>
            <w:tcW w:w="430" w:type="dxa"/>
            <w:vMerge/>
            <w:shd w:val="clear" w:color="auto" w:fill="D9E2F3" w:themeFill="accent1" w:themeFillTint="33"/>
          </w:tcPr>
          <w:p w14:paraId="1E033256" w14:textId="77777777" w:rsidR="00EB68F1" w:rsidRDefault="00EB68F1" w:rsidP="00916D9E">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7BAEBDB8" w14:textId="77777777" w:rsidR="00EB68F1" w:rsidRDefault="00EB68F1" w:rsidP="00916D9E">
            <w:pPr>
              <w:pStyle w:val="ListParagraph"/>
              <w:autoSpaceDE w:val="0"/>
              <w:autoSpaceDN w:val="0"/>
              <w:adjustRightInd w:val="0"/>
              <w:spacing w:before="240"/>
              <w:ind w:left="0" w:right="113"/>
              <w:jc w:val="center"/>
              <w:rPr>
                <w:rFonts w:ascii="ArialMT" w:hAnsi="ArialMT" w:cs="ArialMT"/>
                <w:b/>
                <w:bCs/>
                <w:sz w:val="30"/>
                <w:szCs w:val="30"/>
                <w:lang w:val="en-GB"/>
              </w:rPr>
            </w:pPr>
            <w:r w:rsidRPr="00913037">
              <w:rPr>
                <w:rFonts w:ascii="Arial" w:hAnsi="Arial" w:cs="Arial"/>
                <w:b/>
                <w:bCs/>
                <w:lang w:val="en-GB"/>
              </w:rPr>
              <w:t>Additional Documents</w:t>
            </w:r>
          </w:p>
        </w:tc>
      </w:tr>
      <w:tr w:rsidR="00EB68F1" w14:paraId="0DA01564" w14:textId="77777777" w:rsidTr="00166EDC">
        <w:trPr>
          <w:trHeight w:val="477"/>
        </w:trPr>
        <w:tc>
          <w:tcPr>
            <w:tcW w:w="430" w:type="dxa"/>
            <w:vMerge/>
            <w:shd w:val="clear" w:color="auto" w:fill="D9E2F3" w:themeFill="accent1" w:themeFillTint="33"/>
          </w:tcPr>
          <w:p w14:paraId="1C9929DE" w14:textId="77777777" w:rsidR="00EB68F1" w:rsidRDefault="00EB68F1" w:rsidP="00916D9E">
            <w:pPr>
              <w:pStyle w:val="ListParagraph"/>
              <w:autoSpaceDE w:val="0"/>
              <w:autoSpaceDN w:val="0"/>
              <w:adjustRightInd w:val="0"/>
              <w:ind w:left="0"/>
              <w:jc w:val="both"/>
              <w:rPr>
                <w:rFonts w:ascii="ArialMT" w:hAnsi="ArialMT" w:cs="ArialMT"/>
                <w:b/>
                <w:bCs/>
                <w:sz w:val="30"/>
                <w:szCs w:val="30"/>
                <w:lang w:val="en-GB"/>
              </w:rPr>
            </w:pPr>
          </w:p>
        </w:tc>
        <w:tc>
          <w:tcPr>
            <w:tcW w:w="567" w:type="dxa"/>
          </w:tcPr>
          <w:sdt>
            <w:sdtPr>
              <w:rPr>
                <w:rFonts w:ascii="ArialMT" w:hAnsi="ArialMT" w:cs="ArialMT"/>
                <w:lang w:val="en-GB"/>
              </w:rPr>
              <w:id w:val="-1480073038"/>
              <w14:checkbox>
                <w14:checked w14:val="0"/>
                <w14:checkedState w14:val="2612" w14:font="MS Gothic"/>
                <w14:uncheckedState w14:val="2610" w14:font="MS Gothic"/>
              </w14:checkbox>
            </w:sdtPr>
            <w:sdtEndPr/>
            <w:sdtContent>
              <w:p w14:paraId="3AE7F6E6" w14:textId="77777777" w:rsidR="00EB68F1" w:rsidRDefault="00EB68F1" w:rsidP="00916D9E">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sdtContent>
          </w:sdt>
        </w:tc>
        <w:tc>
          <w:tcPr>
            <w:tcW w:w="9740" w:type="dxa"/>
          </w:tcPr>
          <w:p w14:paraId="055DA92C" w14:textId="77777777" w:rsidR="002868FF" w:rsidRDefault="002868FF" w:rsidP="00DB574E">
            <w:pPr>
              <w:pStyle w:val="ListParagraph"/>
              <w:autoSpaceDE w:val="0"/>
              <w:autoSpaceDN w:val="0"/>
              <w:adjustRightInd w:val="0"/>
              <w:ind w:left="0" w:right="113"/>
              <w:rPr>
                <w:rFonts w:ascii="Arial" w:hAnsi="Arial" w:cs="Arial"/>
                <w:b/>
                <w:bCs/>
                <w:lang w:val="en-GB"/>
              </w:rPr>
            </w:pPr>
          </w:p>
          <w:p w14:paraId="78E578A1" w14:textId="4E03DDB8" w:rsidR="003E5071" w:rsidRPr="00ED0FA5" w:rsidRDefault="003E5071" w:rsidP="00DB574E">
            <w:pPr>
              <w:pStyle w:val="ListParagraph"/>
              <w:autoSpaceDE w:val="0"/>
              <w:autoSpaceDN w:val="0"/>
              <w:adjustRightInd w:val="0"/>
              <w:ind w:left="0" w:right="113"/>
              <w:rPr>
                <w:rFonts w:ascii="Arial" w:hAnsi="Arial" w:cs="Arial"/>
                <w:b/>
                <w:bCs/>
                <w:lang w:val="en-GB"/>
              </w:rPr>
            </w:pPr>
            <w:r w:rsidRPr="00ED0FA5">
              <w:rPr>
                <w:rFonts w:ascii="Arial" w:hAnsi="Arial" w:cs="Arial"/>
                <w:b/>
                <w:bCs/>
                <w:lang w:val="en-GB"/>
              </w:rPr>
              <w:t xml:space="preserve">Letter </w:t>
            </w:r>
            <w:r>
              <w:rPr>
                <w:rFonts w:ascii="Arial" w:hAnsi="Arial" w:cs="Arial"/>
                <w:b/>
                <w:bCs/>
                <w:lang w:val="en-GB"/>
              </w:rPr>
              <w:t>addressed to the Community Development Director with</w:t>
            </w:r>
            <w:r w:rsidRPr="00ED0FA5">
              <w:rPr>
                <w:rFonts w:ascii="Arial" w:hAnsi="Arial" w:cs="Arial"/>
                <w:b/>
                <w:bCs/>
                <w:lang w:val="en-GB"/>
              </w:rPr>
              <w:t xml:space="preserve"> the following:</w:t>
            </w:r>
          </w:p>
          <w:p w14:paraId="1651B8B2" w14:textId="17568471" w:rsidR="003E5071" w:rsidRPr="00577C43" w:rsidRDefault="003E5071" w:rsidP="003E5071">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 xml:space="preserve">A brief description of how the project complies with </w:t>
            </w:r>
            <w:hyperlink r:id="rId16" w:history="1">
              <w:r w:rsidRPr="00577C43">
                <w:rPr>
                  <w:rStyle w:val="Hyperlink"/>
                  <w:rFonts w:ascii="Arial" w:hAnsi="Arial" w:cs="Arial"/>
                  <w:sz w:val="20"/>
                  <w:szCs w:val="20"/>
                  <w:lang w:val="en-GB"/>
                </w:rPr>
                <w:t>Section 9.267.0</w:t>
              </w:r>
              <w:r w:rsidR="004F28E8" w:rsidRPr="00577C43">
                <w:rPr>
                  <w:rStyle w:val="Hyperlink"/>
                  <w:rFonts w:ascii="Arial" w:hAnsi="Arial" w:cs="Arial"/>
                  <w:sz w:val="20"/>
                  <w:szCs w:val="20"/>
                  <w:lang w:val="en-GB"/>
                </w:rPr>
                <w:t>7</w:t>
              </w:r>
              <w:r w:rsidRPr="00577C43">
                <w:rPr>
                  <w:rStyle w:val="Hyperlink"/>
                  <w:rFonts w:ascii="Arial" w:hAnsi="Arial" w:cs="Arial"/>
                  <w:sz w:val="20"/>
                  <w:szCs w:val="20"/>
                  <w:lang w:val="en-GB"/>
                </w:rPr>
                <w:t>0</w:t>
              </w:r>
            </w:hyperlink>
            <w:r w:rsidRPr="00577C43">
              <w:rPr>
                <w:rStyle w:val="Hyperlink"/>
                <w:rFonts w:ascii="Arial" w:hAnsi="Arial" w:cs="Arial"/>
                <w:sz w:val="20"/>
                <w:szCs w:val="20"/>
                <w:lang w:val="en-GB"/>
              </w:rPr>
              <w:t xml:space="preserve"> </w:t>
            </w:r>
            <w:r w:rsidRPr="00577C43">
              <w:rPr>
                <w:rStyle w:val="Hyperlink"/>
                <w:rFonts w:ascii="Arial" w:hAnsi="Arial" w:cs="Arial"/>
                <w:color w:val="auto"/>
                <w:sz w:val="20"/>
                <w:szCs w:val="20"/>
                <w:u w:val="none"/>
                <w:lang w:val="en-GB"/>
              </w:rPr>
              <w:t>of the municipal code.</w:t>
            </w:r>
          </w:p>
          <w:p w14:paraId="5827300C" w14:textId="77777777" w:rsidR="003E5071" w:rsidRPr="00577C43" w:rsidRDefault="003E5071" w:rsidP="003E5071">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The calculation for the number of inclusionary units including the number of market rate and inclusionary units.</w:t>
            </w:r>
          </w:p>
          <w:p w14:paraId="6FF7B9CE" w14:textId="2929F7E1" w:rsidR="00EB68F1" w:rsidRPr="003E5071" w:rsidRDefault="003E5071" w:rsidP="003E5071">
            <w:pPr>
              <w:pStyle w:val="ListParagraph"/>
              <w:numPr>
                <w:ilvl w:val="0"/>
                <w:numId w:val="5"/>
              </w:numPr>
              <w:autoSpaceDE w:val="0"/>
              <w:autoSpaceDN w:val="0"/>
              <w:adjustRightInd w:val="0"/>
              <w:ind w:right="113"/>
              <w:jc w:val="both"/>
              <w:rPr>
                <w:rFonts w:ascii="ArialMT" w:hAnsi="ArialMT" w:cs="ArialMT"/>
                <w:lang w:val="en-GB"/>
              </w:rPr>
            </w:pPr>
            <w:r w:rsidRPr="00577C43">
              <w:rPr>
                <w:rFonts w:ascii="ArialMT" w:hAnsi="ArialMT" w:cs="ArialMT"/>
                <w:sz w:val="20"/>
                <w:szCs w:val="20"/>
                <w:lang w:val="en-GB"/>
              </w:rPr>
              <w:t>Description of the unit-mix, location, structure type, and size of the market-rate and inclusionary units.</w:t>
            </w:r>
          </w:p>
        </w:tc>
      </w:tr>
      <w:tr w:rsidR="00184C9A" w14:paraId="5A3D2CA0" w14:textId="77777777" w:rsidTr="00166EDC">
        <w:trPr>
          <w:trHeight w:val="477"/>
        </w:trPr>
        <w:tc>
          <w:tcPr>
            <w:tcW w:w="430" w:type="dxa"/>
            <w:vMerge w:val="restart"/>
            <w:shd w:val="clear" w:color="auto" w:fill="D9E2F3" w:themeFill="accent1" w:themeFillTint="33"/>
            <w:textDirection w:val="btLr"/>
            <w:vAlign w:val="center"/>
          </w:tcPr>
          <w:p w14:paraId="602731AA" w14:textId="07E3E55B" w:rsidR="00184C9A" w:rsidRDefault="00184C9A" w:rsidP="00184C9A">
            <w:pPr>
              <w:pStyle w:val="ListParagraph"/>
              <w:numPr>
                <w:ilvl w:val="0"/>
                <w:numId w:val="7"/>
              </w:numPr>
              <w:autoSpaceDE w:val="0"/>
              <w:autoSpaceDN w:val="0"/>
              <w:adjustRightInd w:val="0"/>
              <w:jc w:val="right"/>
              <w:rPr>
                <w:rFonts w:ascii="ArialMT" w:hAnsi="ArialMT" w:cs="ArialMT"/>
                <w:b/>
                <w:bCs/>
                <w:sz w:val="30"/>
                <w:szCs w:val="30"/>
                <w:lang w:val="en-GB"/>
              </w:rPr>
            </w:pPr>
            <w:r>
              <w:rPr>
                <w:rFonts w:ascii="Arial" w:hAnsi="Arial" w:cs="Arial"/>
                <w:b/>
                <w:bCs/>
                <w:sz w:val="24"/>
                <w:szCs w:val="24"/>
                <w:lang w:val="en-GB"/>
              </w:rPr>
              <w:t>Alternative Compliance</w:t>
            </w:r>
          </w:p>
        </w:tc>
        <w:sdt>
          <w:sdtPr>
            <w:rPr>
              <w:rFonts w:ascii="ArialMT" w:hAnsi="ArialMT" w:cs="ArialMT"/>
              <w:lang w:val="en-GB"/>
            </w:rPr>
            <w:id w:val="1584950574"/>
            <w14:checkbox>
              <w14:checked w14:val="0"/>
              <w14:checkedState w14:val="2612" w14:font="MS Gothic"/>
              <w14:uncheckedState w14:val="2610" w14:font="MS Gothic"/>
            </w14:checkbox>
          </w:sdtPr>
          <w:sdtEndPr/>
          <w:sdtContent>
            <w:tc>
              <w:tcPr>
                <w:tcW w:w="567" w:type="dxa"/>
              </w:tcPr>
              <w:p w14:paraId="5AA91ECC" w14:textId="2A2EA74C" w:rsidR="00184C9A" w:rsidRDefault="00184C9A" w:rsidP="00184C9A">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250F625C" w14:textId="006DAD3D" w:rsidR="00184C9A" w:rsidRPr="00ED0FA5" w:rsidRDefault="00184C9A"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 xml:space="preserve">Area Map showing proximity to primary development site. </w:t>
            </w:r>
          </w:p>
        </w:tc>
      </w:tr>
      <w:tr w:rsidR="00184C9A" w14:paraId="5CE618C0" w14:textId="77777777" w:rsidTr="00166EDC">
        <w:trPr>
          <w:trHeight w:val="477"/>
        </w:trPr>
        <w:tc>
          <w:tcPr>
            <w:tcW w:w="430" w:type="dxa"/>
            <w:vMerge/>
            <w:shd w:val="clear" w:color="auto" w:fill="D9E2F3" w:themeFill="accent1" w:themeFillTint="33"/>
          </w:tcPr>
          <w:p w14:paraId="6CE845FB"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1919051235"/>
            <w14:checkbox>
              <w14:checked w14:val="0"/>
              <w14:checkedState w14:val="2612" w14:font="MS Gothic"/>
              <w14:uncheckedState w14:val="2610" w14:font="MS Gothic"/>
            </w14:checkbox>
          </w:sdtPr>
          <w:sdtEndPr/>
          <w:sdtContent>
            <w:tc>
              <w:tcPr>
                <w:tcW w:w="567" w:type="dxa"/>
              </w:tcPr>
              <w:p w14:paraId="25D190A4" w14:textId="0378688F" w:rsidR="00184C9A" w:rsidRDefault="00184C9A" w:rsidP="00184C9A">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73A6B120" w14:textId="1208AD37" w:rsidR="00184C9A" w:rsidRDefault="00184C9A"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Site Plan of off-site affordable development and proof of discretionary approval</w:t>
            </w:r>
          </w:p>
        </w:tc>
      </w:tr>
      <w:tr w:rsidR="00166EDC" w14:paraId="44E266D9" w14:textId="77777777" w:rsidTr="00166EDC">
        <w:trPr>
          <w:trHeight w:val="477"/>
        </w:trPr>
        <w:tc>
          <w:tcPr>
            <w:tcW w:w="430" w:type="dxa"/>
            <w:vMerge/>
            <w:shd w:val="clear" w:color="auto" w:fill="D9E2F3" w:themeFill="accent1" w:themeFillTint="33"/>
          </w:tcPr>
          <w:p w14:paraId="69A3C904" w14:textId="77777777" w:rsidR="00166EDC" w:rsidRDefault="00166EDC" w:rsidP="00184C9A">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316546791"/>
            <w14:checkbox>
              <w14:checked w14:val="0"/>
              <w14:checkedState w14:val="2612" w14:font="MS Gothic"/>
              <w14:uncheckedState w14:val="2610" w14:font="MS Gothic"/>
            </w14:checkbox>
          </w:sdtPr>
          <w:sdtEndPr/>
          <w:sdtContent>
            <w:tc>
              <w:tcPr>
                <w:tcW w:w="567" w:type="dxa"/>
              </w:tcPr>
              <w:p w14:paraId="4B638A0D" w14:textId="613B4755" w:rsidR="00166EDC" w:rsidRDefault="00166EDC" w:rsidP="00184C9A">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44B3E845" w14:textId="356E0675" w:rsidR="00166EDC" w:rsidRDefault="00753AA7"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 xml:space="preserve">Proof of applicant or designated third party’s Ability to Build on off-site location </w:t>
            </w:r>
          </w:p>
        </w:tc>
      </w:tr>
      <w:tr w:rsidR="00184C9A" w14:paraId="422DE3D9" w14:textId="77777777" w:rsidTr="00166EDC">
        <w:trPr>
          <w:trHeight w:val="477"/>
        </w:trPr>
        <w:tc>
          <w:tcPr>
            <w:tcW w:w="430" w:type="dxa"/>
            <w:vMerge/>
            <w:shd w:val="clear" w:color="auto" w:fill="D9E2F3" w:themeFill="accent1" w:themeFillTint="33"/>
          </w:tcPr>
          <w:p w14:paraId="4291602D"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1505244901"/>
            <w14:checkbox>
              <w14:checked w14:val="0"/>
              <w14:checkedState w14:val="2612" w14:font="MS Gothic"/>
              <w14:uncheckedState w14:val="2610" w14:font="MS Gothic"/>
            </w14:checkbox>
          </w:sdtPr>
          <w:sdtEndPr/>
          <w:sdtContent>
            <w:tc>
              <w:tcPr>
                <w:tcW w:w="567" w:type="dxa"/>
              </w:tcPr>
              <w:p w14:paraId="5E237F87" w14:textId="18A8A05B" w:rsidR="00184C9A" w:rsidRDefault="00184C9A" w:rsidP="00184C9A">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12E04E70" w14:textId="464C1A3C" w:rsidR="00184C9A" w:rsidRDefault="00753AA7"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 xml:space="preserve">Marketing Plan </w:t>
            </w:r>
          </w:p>
        </w:tc>
      </w:tr>
      <w:tr w:rsidR="00184C9A" w14:paraId="216C81EB" w14:textId="77777777" w:rsidTr="00166EDC">
        <w:trPr>
          <w:trHeight w:val="477"/>
        </w:trPr>
        <w:tc>
          <w:tcPr>
            <w:tcW w:w="430" w:type="dxa"/>
            <w:vMerge/>
            <w:shd w:val="clear" w:color="auto" w:fill="D9E2F3" w:themeFill="accent1" w:themeFillTint="33"/>
          </w:tcPr>
          <w:p w14:paraId="4EABF09B"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1406336447"/>
            <w14:checkbox>
              <w14:checked w14:val="0"/>
              <w14:checkedState w14:val="2612" w14:font="MS Gothic"/>
              <w14:uncheckedState w14:val="2610" w14:font="MS Gothic"/>
            </w14:checkbox>
          </w:sdtPr>
          <w:sdtEndPr/>
          <w:sdtContent>
            <w:tc>
              <w:tcPr>
                <w:tcW w:w="567" w:type="dxa"/>
              </w:tcPr>
              <w:p w14:paraId="353A4CEA" w14:textId="042B72A4" w:rsidR="00184C9A" w:rsidRDefault="00184C9A" w:rsidP="00184C9A">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18A58859" w14:textId="646937E6" w:rsidR="00184C9A" w:rsidRDefault="00184C9A"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Recorded affordability agreements for all off-site inclusionary units</w:t>
            </w:r>
            <w:r w:rsidR="00B77CCF">
              <w:rPr>
                <w:rFonts w:ascii="Arial" w:hAnsi="Arial" w:cs="Arial"/>
                <w:b/>
                <w:bCs/>
                <w:lang w:val="en-GB"/>
              </w:rPr>
              <w:t xml:space="preserve"> </w:t>
            </w:r>
          </w:p>
        </w:tc>
      </w:tr>
      <w:tr w:rsidR="00184C9A" w14:paraId="04D2E067" w14:textId="77777777" w:rsidTr="00166EDC">
        <w:trPr>
          <w:trHeight w:val="477"/>
        </w:trPr>
        <w:tc>
          <w:tcPr>
            <w:tcW w:w="430" w:type="dxa"/>
            <w:vMerge/>
            <w:shd w:val="clear" w:color="auto" w:fill="D9E2F3" w:themeFill="accent1" w:themeFillTint="33"/>
          </w:tcPr>
          <w:p w14:paraId="2CF58EFF"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sdt>
          <w:sdtPr>
            <w:rPr>
              <w:rFonts w:ascii="ArialMT" w:hAnsi="ArialMT" w:cs="ArialMT"/>
              <w:lang w:val="en-GB"/>
            </w:rPr>
            <w:id w:val="1574010687"/>
            <w14:checkbox>
              <w14:checked w14:val="0"/>
              <w14:checkedState w14:val="2612" w14:font="MS Gothic"/>
              <w14:uncheckedState w14:val="2610" w14:font="MS Gothic"/>
            </w14:checkbox>
          </w:sdtPr>
          <w:sdtEndPr/>
          <w:sdtContent>
            <w:tc>
              <w:tcPr>
                <w:tcW w:w="567" w:type="dxa"/>
              </w:tcPr>
              <w:p w14:paraId="637B8881" w14:textId="710AD522" w:rsidR="00184C9A" w:rsidRDefault="00184C9A" w:rsidP="00184C9A">
                <w:pPr>
                  <w:autoSpaceDE w:val="0"/>
                  <w:autoSpaceDN w:val="0"/>
                  <w:adjustRightInd w:val="0"/>
                  <w:spacing w:before="240"/>
                  <w:rPr>
                    <w:rFonts w:ascii="ArialMT" w:hAnsi="ArialMT" w:cs="ArialMT"/>
                    <w:lang w:val="en-GB"/>
                  </w:rPr>
                </w:pPr>
                <w:r>
                  <w:rPr>
                    <w:rFonts w:ascii="MS Gothic" w:eastAsia="MS Gothic" w:hAnsi="MS Gothic" w:cs="ArialMT" w:hint="eastAsia"/>
                    <w:lang w:val="en-GB"/>
                  </w:rPr>
                  <w:t>☐</w:t>
                </w:r>
              </w:p>
            </w:tc>
          </w:sdtContent>
        </w:sdt>
        <w:tc>
          <w:tcPr>
            <w:tcW w:w="9740" w:type="dxa"/>
          </w:tcPr>
          <w:p w14:paraId="0A76F9A2" w14:textId="1C48A172" w:rsidR="00184C9A" w:rsidRDefault="00184C9A"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Proof that affordable off-site units are under construction</w:t>
            </w:r>
            <w:r w:rsidR="00B77CCF">
              <w:rPr>
                <w:rFonts w:ascii="Arial" w:hAnsi="Arial" w:cs="Arial"/>
                <w:b/>
                <w:bCs/>
                <w:lang w:val="en-GB"/>
              </w:rPr>
              <w:t xml:space="preserve"> </w:t>
            </w:r>
          </w:p>
          <w:p w14:paraId="15309BBA" w14:textId="2822B218" w:rsidR="00184C9A" w:rsidRDefault="00184C9A" w:rsidP="00184C9A">
            <w:pPr>
              <w:pStyle w:val="ListParagraph"/>
              <w:autoSpaceDE w:val="0"/>
              <w:autoSpaceDN w:val="0"/>
              <w:adjustRightInd w:val="0"/>
              <w:spacing w:before="240"/>
              <w:ind w:left="0" w:right="113"/>
              <w:rPr>
                <w:rFonts w:ascii="Arial" w:hAnsi="Arial" w:cs="Arial"/>
                <w:b/>
                <w:bCs/>
                <w:lang w:val="en-GB"/>
              </w:rPr>
            </w:pPr>
          </w:p>
        </w:tc>
      </w:tr>
      <w:tr w:rsidR="00184C9A" w14:paraId="0786EF10" w14:textId="77777777" w:rsidTr="00166EDC">
        <w:trPr>
          <w:trHeight w:val="205"/>
        </w:trPr>
        <w:tc>
          <w:tcPr>
            <w:tcW w:w="430" w:type="dxa"/>
            <w:vMerge/>
            <w:shd w:val="clear" w:color="auto" w:fill="D9E2F3" w:themeFill="accent1" w:themeFillTint="33"/>
          </w:tcPr>
          <w:p w14:paraId="37D6A940"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E2F3" w:themeFill="accent1" w:themeFillTint="33"/>
          </w:tcPr>
          <w:p w14:paraId="306400FE" w14:textId="39C9EC15" w:rsidR="00184C9A" w:rsidRDefault="00184C9A" w:rsidP="00184C9A">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Land Dedication or Conveyance</w:t>
            </w:r>
          </w:p>
        </w:tc>
      </w:tr>
      <w:tr w:rsidR="00184C9A" w14:paraId="28CE219A" w14:textId="77777777" w:rsidTr="004F28E8">
        <w:trPr>
          <w:trHeight w:val="80"/>
        </w:trPr>
        <w:tc>
          <w:tcPr>
            <w:tcW w:w="430" w:type="dxa"/>
            <w:vMerge/>
            <w:shd w:val="clear" w:color="auto" w:fill="D9E2F3" w:themeFill="accent1" w:themeFillTint="33"/>
          </w:tcPr>
          <w:p w14:paraId="2F3DAEEF"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tcPr>
          <w:p w14:paraId="14609F13" w14:textId="5A30E0E3" w:rsidR="00184C9A" w:rsidRDefault="00184C9A"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Initial Review and Site Feasibility</w:t>
            </w:r>
          </w:p>
          <w:p w14:paraId="20B92747" w14:textId="77777777" w:rsidR="00184C9A" w:rsidRDefault="00184C9A" w:rsidP="00184C9A">
            <w:pPr>
              <w:pStyle w:val="ListParagraph"/>
              <w:autoSpaceDE w:val="0"/>
              <w:autoSpaceDN w:val="0"/>
              <w:adjustRightInd w:val="0"/>
              <w:spacing w:before="240"/>
              <w:ind w:left="0" w:right="113"/>
              <w:rPr>
                <w:rFonts w:ascii="Arial" w:hAnsi="Arial" w:cs="Arial"/>
                <w:b/>
                <w:bCs/>
                <w:lang w:val="en-GB"/>
              </w:rPr>
            </w:pPr>
          </w:p>
          <w:p w14:paraId="6CB9D5F6" w14:textId="5A2A0D91" w:rsidR="00184C9A" w:rsidRDefault="00184C9A" w:rsidP="00184C9A">
            <w:pPr>
              <w:pStyle w:val="ListParagraph"/>
              <w:autoSpaceDE w:val="0"/>
              <w:autoSpaceDN w:val="0"/>
              <w:adjustRightInd w:val="0"/>
              <w:spacing w:before="240"/>
              <w:ind w:left="92"/>
              <w:jc w:val="both"/>
              <w:rPr>
                <w:rFonts w:ascii="ArialMT" w:hAnsi="ArialMT" w:cs="ArialMT"/>
                <w:lang w:val="en-GB"/>
              </w:rPr>
            </w:pPr>
            <w:r w:rsidRPr="0041405B">
              <w:rPr>
                <w:rFonts w:ascii="ArialMT" w:hAnsi="ArialMT" w:cs="ArialMT"/>
                <w:lang w:val="en-GB"/>
              </w:rPr>
              <w:t xml:space="preserve">Land </w:t>
            </w:r>
            <w:r w:rsidR="00E62EED">
              <w:rPr>
                <w:rFonts w:ascii="ArialMT" w:hAnsi="ArialMT" w:cs="ArialMT"/>
                <w:lang w:val="en-GB"/>
              </w:rPr>
              <w:t xml:space="preserve">chosen to be given to the City for the construction of affordable units </w:t>
            </w:r>
            <w:r w:rsidRPr="0041405B">
              <w:rPr>
                <w:rFonts w:ascii="ArialMT" w:hAnsi="ArialMT" w:cs="ArialMT"/>
                <w:lang w:val="en-GB"/>
              </w:rPr>
              <w:t xml:space="preserve">shall be identified and offered for dedication or conveyance </w:t>
            </w:r>
            <w:r w:rsidRPr="00E91177">
              <w:rPr>
                <w:rFonts w:ascii="ArialMT" w:hAnsi="ArialMT" w:cs="ArialMT"/>
                <w:b/>
                <w:bCs/>
                <w:lang w:val="en-GB"/>
              </w:rPr>
              <w:t>at the time of entitlement application submittal</w:t>
            </w:r>
            <w:r w:rsidRPr="0041405B">
              <w:rPr>
                <w:rFonts w:ascii="ArialMT" w:hAnsi="ArialMT" w:cs="ArialMT"/>
                <w:lang w:val="en-GB"/>
              </w:rPr>
              <w:t>.</w:t>
            </w:r>
            <w:r>
              <w:rPr>
                <w:rFonts w:ascii="ArialMT" w:hAnsi="ArialMT" w:cs="ArialMT"/>
                <w:lang w:val="en-GB"/>
              </w:rPr>
              <w:t xml:space="preserve"> </w:t>
            </w:r>
            <w:r w:rsidRPr="0041405B">
              <w:rPr>
                <w:rFonts w:ascii="ArialMT" w:hAnsi="ArialMT" w:cs="ArialMT"/>
                <w:lang w:val="en-GB"/>
              </w:rPr>
              <w:t xml:space="preserve">The applicant must </w:t>
            </w:r>
            <w:r w:rsidRPr="0041405B">
              <w:rPr>
                <w:rFonts w:ascii="ArialMT" w:hAnsi="ArialMT" w:cs="ArialMT"/>
                <w:lang w:val="en-GB"/>
              </w:rPr>
              <w:lastRenderedPageBreak/>
              <w:t>provide a written analysis demonstrating the land is free of environmental contamination, and that the applicant owns or has an irrevocable option to purchase the land.</w:t>
            </w:r>
          </w:p>
          <w:p w14:paraId="1AB3849C" w14:textId="77777777" w:rsidR="00184C9A" w:rsidRPr="0041405B" w:rsidRDefault="00184C9A" w:rsidP="00184C9A">
            <w:pPr>
              <w:pStyle w:val="ListParagraph"/>
              <w:autoSpaceDE w:val="0"/>
              <w:autoSpaceDN w:val="0"/>
              <w:adjustRightInd w:val="0"/>
              <w:spacing w:before="240"/>
              <w:ind w:left="92"/>
              <w:jc w:val="both"/>
              <w:rPr>
                <w:rFonts w:ascii="ArialMT" w:hAnsi="ArialMT" w:cs="ArialMT"/>
                <w:lang w:val="en-GB"/>
              </w:rPr>
            </w:pPr>
          </w:p>
          <w:p w14:paraId="7E08A2AA" w14:textId="5E3E8E21" w:rsidR="00184C9A" w:rsidRPr="0041405B" w:rsidRDefault="00184C9A" w:rsidP="00184C9A">
            <w:pPr>
              <w:pStyle w:val="ListParagraph"/>
              <w:autoSpaceDE w:val="0"/>
              <w:autoSpaceDN w:val="0"/>
              <w:adjustRightInd w:val="0"/>
              <w:spacing w:before="240"/>
              <w:ind w:left="0" w:right="113"/>
              <w:rPr>
                <w:rFonts w:ascii="Arial" w:hAnsi="Arial" w:cs="Arial"/>
                <w:b/>
                <w:bCs/>
                <w:lang w:val="en-GB"/>
              </w:rPr>
            </w:pPr>
            <w:r w:rsidRPr="0041405B">
              <w:rPr>
                <w:rFonts w:ascii="Arial" w:hAnsi="Arial" w:cs="Arial"/>
                <w:b/>
                <w:bCs/>
                <w:lang w:val="en-GB"/>
              </w:rPr>
              <w:t>City Manager</w:t>
            </w:r>
            <w:r>
              <w:rPr>
                <w:rFonts w:ascii="Arial" w:hAnsi="Arial" w:cs="Arial"/>
                <w:b/>
                <w:bCs/>
                <w:lang w:val="en-GB"/>
              </w:rPr>
              <w:t xml:space="preserve"> and City Council</w:t>
            </w:r>
            <w:r w:rsidRPr="0041405B">
              <w:rPr>
                <w:rFonts w:ascii="Arial" w:hAnsi="Arial" w:cs="Arial"/>
                <w:b/>
                <w:bCs/>
                <w:lang w:val="en-GB"/>
              </w:rPr>
              <w:t xml:space="preserve"> Review</w:t>
            </w:r>
          </w:p>
          <w:p w14:paraId="5F385BFD" w14:textId="77777777" w:rsidR="00184C9A" w:rsidRDefault="00184C9A" w:rsidP="00184C9A">
            <w:pPr>
              <w:pStyle w:val="ListParagraph"/>
              <w:autoSpaceDE w:val="0"/>
              <w:autoSpaceDN w:val="0"/>
              <w:adjustRightInd w:val="0"/>
              <w:spacing w:before="240"/>
              <w:ind w:left="0" w:right="113"/>
              <w:rPr>
                <w:rFonts w:ascii="Arial" w:hAnsi="Arial" w:cs="Arial"/>
                <w:lang w:val="en-GB"/>
              </w:rPr>
            </w:pPr>
          </w:p>
          <w:p w14:paraId="2A73FAE4" w14:textId="77777777" w:rsidR="00184C9A" w:rsidRDefault="00184C9A" w:rsidP="00184C9A">
            <w:pPr>
              <w:pStyle w:val="ListParagraph"/>
              <w:autoSpaceDE w:val="0"/>
              <w:autoSpaceDN w:val="0"/>
              <w:adjustRightInd w:val="0"/>
              <w:spacing w:before="240"/>
              <w:ind w:left="92"/>
              <w:jc w:val="both"/>
              <w:rPr>
                <w:rFonts w:ascii="ArialMT" w:hAnsi="ArialMT" w:cs="ArialMT"/>
                <w:lang w:val="en-GB"/>
              </w:rPr>
            </w:pPr>
            <w:r w:rsidRPr="0041405B">
              <w:rPr>
                <w:rFonts w:ascii="ArialMT" w:hAnsi="ArialMT" w:cs="ArialMT"/>
                <w:lang w:val="en-GB"/>
              </w:rPr>
              <w:t>The City Manager will recommend to the City Council whether the dedication should be accepted.</w:t>
            </w:r>
          </w:p>
          <w:p w14:paraId="6D0D36FA" w14:textId="77777777" w:rsidR="00184C9A" w:rsidRDefault="00184C9A" w:rsidP="00184C9A">
            <w:pPr>
              <w:pStyle w:val="ListParagraph"/>
              <w:autoSpaceDE w:val="0"/>
              <w:autoSpaceDN w:val="0"/>
              <w:adjustRightInd w:val="0"/>
              <w:spacing w:before="240"/>
              <w:ind w:left="92"/>
              <w:jc w:val="both"/>
              <w:rPr>
                <w:rFonts w:ascii="ArialMT" w:hAnsi="ArialMT" w:cs="ArialMT"/>
                <w:lang w:val="en-GB"/>
              </w:rPr>
            </w:pPr>
          </w:p>
          <w:p w14:paraId="20ED5560" w14:textId="513D1B63" w:rsidR="00184C9A" w:rsidRDefault="00184C9A" w:rsidP="00184C9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Post-Approval</w:t>
            </w:r>
          </w:p>
          <w:p w14:paraId="368C8FAC" w14:textId="77777777" w:rsidR="005A6E57" w:rsidRDefault="005A6E57" w:rsidP="00184C9A">
            <w:pPr>
              <w:pStyle w:val="ListParagraph"/>
              <w:autoSpaceDE w:val="0"/>
              <w:autoSpaceDN w:val="0"/>
              <w:adjustRightInd w:val="0"/>
              <w:spacing w:before="240"/>
              <w:ind w:left="0" w:right="113"/>
              <w:rPr>
                <w:rFonts w:ascii="Arial" w:hAnsi="Arial" w:cs="Arial"/>
                <w:b/>
                <w:bCs/>
                <w:lang w:val="en-GB"/>
              </w:rPr>
            </w:pPr>
          </w:p>
          <w:p w14:paraId="25348A3B" w14:textId="77777777" w:rsidR="00184C9A" w:rsidRDefault="00184C9A" w:rsidP="00166EDC">
            <w:pPr>
              <w:pStyle w:val="ListParagraph"/>
              <w:autoSpaceDE w:val="0"/>
              <w:autoSpaceDN w:val="0"/>
              <w:adjustRightInd w:val="0"/>
              <w:spacing w:before="240"/>
              <w:ind w:left="92"/>
              <w:jc w:val="both"/>
              <w:rPr>
                <w:rFonts w:ascii="ArialMT" w:hAnsi="ArialMT" w:cs="ArialMT"/>
                <w:lang w:val="en-GB"/>
              </w:rPr>
            </w:pPr>
            <w:r w:rsidRPr="0041405B">
              <w:rPr>
                <w:rFonts w:ascii="ArialMT" w:hAnsi="ArialMT" w:cs="ArialMT"/>
                <w:lang w:val="en-GB"/>
              </w:rPr>
              <w:t>If the offer is accepted by the City Council, the land must be donated to the City no later than the date of City Council’s approval of the final subdivision map, or housing development application, and have all permits and approvals (except building permits), necessary for development with the required number of affordable units.</w:t>
            </w:r>
          </w:p>
          <w:p w14:paraId="6C6CE65B" w14:textId="4306D770" w:rsidR="00577C43" w:rsidRPr="00166EDC" w:rsidRDefault="00577C43" w:rsidP="00166EDC">
            <w:pPr>
              <w:pStyle w:val="ListParagraph"/>
              <w:autoSpaceDE w:val="0"/>
              <w:autoSpaceDN w:val="0"/>
              <w:adjustRightInd w:val="0"/>
              <w:spacing w:before="240"/>
              <w:ind w:left="92"/>
              <w:jc w:val="both"/>
              <w:rPr>
                <w:rFonts w:ascii="ArialMT" w:hAnsi="ArialMT" w:cs="ArialMT"/>
                <w:lang w:val="en-GB"/>
              </w:rPr>
            </w:pPr>
          </w:p>
        </w:tc>
      </w:tr>
      <w:tr w:rsidR="00184C9A" w14:paraId="6BA56643" w14:textId="77777777" w:rsidTr="00166EDC">
        <w:trPr>
          <w:trHeight w:val="137"/>
        </w:trPr>
        <w:tc>
          <w:tcPr>
            <w:tcW w:w="430" w:type="dxa"/>
            <w:shd w:val="clear" w:color="auto" w:fill="D9E2F3" w:themeFill="accent1" w:themeFillTint="33"/>
          </w:tcPr>
          <w:p w14:paraId="6BE46C5F" w14:textId="77777777" w:rsidR="00184C9A" w:rsidRDefault="00184C9A"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351E6F6D" w14:textId="1662DC50" w:rsidR="00184C9A" w:rsidRDefault="00184C9A" w:rsidP="00184C9A">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Additional Documents</w:t>
            </w:r>
          </w:p>
        </w:tc>
      </w:tr>
      <w:tr w:rsidR="00DB574E" w14:paraId="6A248B89" w14:textId="77777777" w:rsidTr="00166EDC">
        <w:trPr>
          <w:trHeight w:val="310"/>
        </w:trPr>
        <w:tc>
          <w:tcPr>
            <w:tcW w:w="430" w:type="dxa"/>
            <w:shd w:val="clear" w:color="auto" w:fill="D9E2F3" w:themeFill="accent1" w:themeFillTint="33"/>
          </w:tcPr>
          <w:p w14:paraId="4B1623BF" w14:textId="77777777" w:rsidR="00DB574E" w:rsidRDefault="00DB574E" w:rsidP="0083445F">
            <w:pPr>
              <w:pStyle w:val="ListParagraph"/>
              <w:autoSpaceDE w:val="0"/>
              <w:autoSpaceDN w:val="0"/>
              <w:adjustRightInd w:val="0"/>
              <w:spacing w:before="240"/>
              <w:ind w:left="0"/>
              <w:jc w:val="both"/>
              <w:rPr>
                <w:rFonts w:ascii="ArialMT" w:hAnsi="ArialMT" w:cs="ArialMT"/>
                <w:b/>
                <w:bCs/>
                <w:sz w:val="30"/>
                <w:szCs w:val="30"/>
                <w:lang w:val="en-GB"/>
              </w:rPr>
            </w:pPr>
          </w:p>
        </w:tc>
        <w:tc>
          <w:tcPr>
            <w:tcW w:w="567" w:type="dxa"/>
          </w:tcPr>
          <w:p w14:paraId="004B0FF8" w14:textId="77777777" w:rsidR="002868FF" w:rsidRDefault="002868FF" w:rsidP="0083445F">
            <w:pPr>
              <w:pStyle w:val="ListParagraph"/>
              <w:autoSpaceDE w:val="0"/>
              <w:autoSpaceDN w:val="0"/>
              <w:adjustRightInd w:val="0"/>
              <w:spacing w:before="240"/>
              <w:ind w:left="0" w:right="113"/>
              <w:jc w:val="center"/>
              <w:rPr>
                <w:rFonts w:ascii="Arial" w:hAnsi="Arial" w:cs="Arial"/>
                <w:lang w:val="en-GB"/>
              </w:rPr>
            </w:pPr>
          </w:p>
          <w:sdt>
            <w:sdtPr>
              <w:rPr>
                <w:rFonts w:ascii="Arial" w:hAnsi="Arial" w:cs="Arial"/>
                <w:lang w:val="en-GB"/>
              </w:rPr>
              <w:id w:val="1677154949"/>
              <w14:checkbox>
                <w14:checked w14:val="0"/>
                <w14:checkedState w14:val="2612" w14:font="MS Gothic"/>
                <w14:uncheckedState w14:val="2610" w14:font="MS Gothic"/>
              </w14:checkbox>
            </w:sdtPr>
            <w:sdtEndPr/>
            <w:sdtContent>
              <w:p w14:paraId="2B6630D4" w14:textId="3F4A5777" w:rsidR="00DB574E" w:rsidRPr="00DD593B" w:rsidRDefault="002868FF" w:rsidP="0083445F">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sdtContent>
          </w:sdt>
        </w:tc>
        <w:tc>
          <w:tcPr>
            <w:tcW w:w="9740" w:type="dxa"/>
          </w:tcPr>
          <w:p w14:paraId="442C5289" w14:textId="77777777" w:rsidR="002868FF" w:rsidRDefault="002868FF" w:rsidP="00DB574E">
            <w:pPr>
              <w:pStyle w:val="ListParagraph"/>
              <w:autoSpaceDE w:val="0"/>
              <w:autoSpaceDN w:val="0"/>
              <w:adjustRightInd w:val="0"/>
              <w:spacing w:before="240"/>
              <w:ind w:left="0" w:right="113"/>
              <w:rPr>
                <w:rFonts w:ascii="Arial" w:hAnsi="Arial" w:cs="Arial"/>
                <w:b/>
                <w:bCs/>
                <w:lang w:val="en-GB"/>
              </w:rPr>
            </w:pPr>
          </w:p>
          <w:p w14:paraId="1709FE5C" w14:textId="752FC1D7" w:rsidR="00DB574E" w:rsidRPr="00ED0FA5" w:rsidRDefault="00DB574E" w:rsidP="00DB574E">
            <w:pPr>
              <w:pStyle w:val="ListParagraph"/>
              <w:autoSpaceDE w:val="0"/>
              <w:autoSpaceDN w:val="0"/>
              <w:adjustRightInd w:val="0"/>
              <w:spacing w:before="240"/>
              <w:ind w:left="0" w:right="113"/>
              <w:rPr>
                <w:rFonts w:ascii="Arial" w:hAnsi="Arial" w:cs="Arial"/>
                <w:b/>
                <w:bCs/>
                <w:lang w:val="en-GB"/>
              </w:rPr>
            </w:pPr>
            <w:r w:rsidRPr="00ED0FA5">
              <w:rPr>
                <w:rFonts w:ascii="Arial" w:hAnsi="Arial" w:cs="Arial"/>
                <w:b/>
                <w:bCs/>
                <w:lang w:val="en-GB"/>
              </w:rPr>
              <w:t xml:space="preserve">Letter </w:t>
            </w:r>
            <w:r>
              <w:rPr>
                <w:rFonts w:ascii="Arial" w:hAnsi="Arial" w:cs="Arial"/>
                <w:b/>
                <w:bCs/>
                <w:lang w:val="en-GB"/>
              </w:rPr>
              <w:t xml:space="preserve">addressed to the </w:t>
            </w:r>
            <w:r w:rsidR="00275D4D">
              <w:rPr>
                <w:rFonts w:ascii="Arial" w:hAnsi="Arial" w:cs="Arial"/>
                <w:b/>
                <w:bCs/>
                <w:lang w:val="en-GB"/>
              </w:rPr>
              <w:t>City Manager</w:t>
            </w:r>
            <w:r>
              <w:rPr>
                <w:rFonts w:ascii="Arial" w:hAnsi="Arial" w:cs="Arial"/>
                <w:b/>
                <w:bCs/>
                <w:lang w:val="en-GB"/>
              </w:rPr>
              <w:t xml:space="preserve"> with</w:t>
            </w:r>
            <w:r w:rsidRPr="00ED0FA5">
              <w:rPr>
                <w:rFonts w:ascii="Arial" w:hAnsi="Arial" w:cs="Arial"/>
                <w:b/>
                <w:bCs/>
                <w:lang w:val="en-GB"/>
              </w:rPr>
              <w:t xml:space="preserve"> the following:</w:t>
            </w:r>
          </w:p>
          <w:p w14:paraId="5AFF49F3" w14:textId="45BBD8FB" w:rsidR="00DB574E" w:rsidRPr="00577C43" w:rsidRDefault="00DB574E" w:rsidP="00DB574E">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 xml:space="preserve">A brief description of how the project complies with </w:t>
            </w:r>
            <w:hyperlink r:id="rId17" w:history="1">
              <w:r w:rsidR="00275D4D" w:rsidRPr="00577C43">
                <w:rPr>
                  <w:rStyle w:val="Hyperlink"/>
                  <w:rFonts w:ascii="Arial" w:hAnsi="Arial" w:cs="Arial"/>
                  <w:sz w:val="20"/>
                  <w:szCs w:val="20"/>
                  <w:lang w:val="en-GB"/>
                </w:rPr>
                <w:t>Section 9.267.070</w:t>
              </w:r>
            </w:hyperlink>
            <w:r w:rsidRPr="00577C43">
              <w:rPr>
                <w:rStyle w:val="Hyperlink"/>
                <w:rFonts w:ascii="Arial" w:hAnsi="Arial" w:cs="Arial"/>
                <w:sz w:val="20"/>
                <w:szCs w:val="20"/>
                <w:lang w:val="en-GB"/>
              </w:rPr>
              <w:t xml:space="preserve"> </w:t>
            </w:r>
            <w:r w:rsidRPr="00577C43">
              <w:rPr>
                <w:rStyle w:val="Hyperlink"/>
                <w:rFonts w:ascii="Arial" w:hAnsi="Arial" w:cs="Arial"/>
                <w:color w:val="auto"/>
                <w:sz w:val="20"/>
                <w:szCs w:val="20"/>
                <w:u w:val="none"/>
                <w:lang w:val="en-GB"/>
              </w:rPr>
              <w:t>of the municipal code.</w:t>
            </w:r>
          </w:p>
          <w:p w14:paraId="0A6BF1B6" w14:textId="31B72F4B" w:rsidR="00DB574E" w:rsidRDefault="00DB574E" w:rsidP="00DB574E">
            <w:pPr>
              <w:pStyle w:val="ListParagraph"/>
              <w:autoSpaceDE w:val="0"/>
              <w:autoSpaceDN w:val="0"/>
              <w:adjustRightInd w:val="0"/>
              <w:spacing w:before="240"/>
              <w:ind w:left="0" w:right="113"/>
              <w:rPr>
                <w:rFonts w:ascii="Arial" w:hAnsi="Arial" w:cs="Arial"/>
                <w:b/>
                <w:bCs/>
                <w:lang w:val="en-GB"/>
              </w:rPr>
            </w:pPr>
          </w:p>
        </w:tc>
      </w:tr>
      <w:tr w:rsidR="00DD593B" w14:paraId="50C1F3B1" w14:textId="77777777" w:rsidTr="00DD593B">
        <w:trPr>
          <w:trHeight w:val="310"/>
        </w:trPr>
        <w:tc>
          <w:tcPr>
            <w:tcW w:w="430" w:type="dxa"/>
            <w:shd w:val="clear" w:color="auto" w:fill="D9E2F3" w:themeFill="accent1" w:themeFillTint="33"/>
          </w:tcPr>
          <w:p w14:paraId="72B85127" w14:textId="77777777" w:rsidR="00DD593B" w:rsidRDefault="00DD593B"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480125144"/>
            <w14:checkbox>
              <w14:checked w14:val="0"/>
              <w14:checkedState w14:val="2612" w14:font="MS Gothic"/>
              <w14:uncheckedState w14:val="2610" w14:font="MS Gothic"/>
            </w14:checkbox>
          </w:sdtPr>
          <w:sdtEndPr/>
          <w:sdtContent>
            <w:tc>
              <w:tcPr>
                <w:tcW w:w="567" w:type="dxa"/>
              </w:tcPr>
              <w:p w14:paraId="7493CFED" w14:textId="1ED1F304" w:rsidR="00DD593B" w:rsidRDefault="00DD593B" w:rsidP="0083445F">
                <w:pPr>
                  <w:pStyle w:val="ListParagraph"/>
                  <w:autoSpaceDE w:val="0"/>
                  <w:autoSpaceDN w:val="0"/>
                  <w:adjustRightInd w:val="0"/>
                  <w:spacing w:before="240"/>
                  <w:ind w:left="0" w:right="113"/>
                  <w:jc w:val="center"/>
                  <w:rPr>
                    <w:rFonts w:ascii="Arial" w:hAnsi="Arial" w:cs="Arial"/>
                    <w:b/>
                    <w:bCs/>
                    <w:lang w:val="en-GB"/>
                  </w:rPr>
                </w:pPr>
                <w:r w:rsidRPr="00DD593B">
                  <w:rPr>
                    <w:rFonts w:ascii="MS Gothic" w:eastAsia="MS Gothic" w:hAnsi="MS Gothic" w:cs="Arial" w:hint="eastAsia"/>
                    <w:lang w:val="en-GB"/>
                  </w:rPr>
                  <w:t>☐</w:t>
                </w:r>
              </w:p>
            </w:tc>
          </w:sdtContent>
        </w:sdt>
        <w:tc>
          <w:tcPr>
            <w:tcW w:w="9740" w:type="dxa"/>
          </w:tcPr>
          <w:p w14:paraId="240E3989" w14:textId="4FF44361" w:rsidR="00DD593B" w:rsidRDefault="00DD593B" w:rsidP="0083445F">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Area Map showing location of dedicated land</w:t>
            </w:r>
          </w:p>
        </w:tc>
      </w:tr>
      <w:tr w:rsidR="00DD593B" w14:paraId="0C525FB9" w14:textId="77777777" w:rsidTr="00DD593B">
        <w:trPr>
          <w:trHeight w:val="310"/>
        </w:trPr>
        <w:tc>
          <w:tcPr>
            <w:tcW w:w="430" w:type="dxa"/>
            <w:shd w:val="clear" w:color="auto" w:fill="D9E2F3" w:themeFill="accent1" w:themeFillTint="33"/>
          </w:tcPr>
          <w:p w14:paraId="00EA08CE" w14:textId="77777777" w:rsidR="00DD593B" w:rsidRDefault="00DD593B"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2105795415"/>
            <w14:checkbox>
              <w14:checked w14:val="0"/>
              <w14:checkedState w14:val="2612" w14:font="MS Gothic"/>
              <w14:uncheckedState w14:val="2610" w14:font="MS Gothic"/>
            </w14:checkbox>
          </w:sdtPr>
          <w:sdtEndPr/>
          <w:sdtContent>
            <w:tc>
              <w:tcPr>
                <w:tcW w:w="567" w:type="dxa"/>
              </w:tcPr>
              <w:p w14:paraId="2D607E0F" w14:textId="664A35F2" w:rsidR="00DD593B" w:rsidRPr="00DD593B" w:rsidRDefault="00DD593B" w:rsidP="0083445F">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69D0DA44" w14:textId="0B3B60BB" w:rsidR="00DD593B" w:rsidRDefault="00DD593B" w:rsidP="0083445F">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Written analysis showing the land is free of environmental contamination</w:t>
            </w:r>
          </w:p>
        </w:tc>
      </w:tr>
      <w:tr w:rsidR="00DB574E" w14:paraId="3C913E4E" w14:textId="77777777" w:rsidTr="00DB574E">
        <w:trPr>
          <w:trHeight w:val="310"/>
        </w:trPr>
        <w:tc>
          <w:tcPr>
            <w:tcW w:w="430" w:type="dxa"/>
            <w:vMerge w:val="restart"/>
            <w:shd w:val="clear" w:color="auto" w:fill="D9E2F3" w:themeFill="accent1" w:themeFillTint="33"/>
            <w:textDirection w:val="btLr"/>
          </w:tcPr>
          <w:p w14:paraId="7054C218" w14:textId="2C584A3A" w:rsidR="00DB574E" w:rsidRDefault="00DB574E" w:rsidP="00DB574E">
            <w:pPr>
              <w:pStyle w:val="ListParagraph"/>
              <w:numPr>
                <w:ilvl w:val="0"/>
                <w:numId w:val="8"/>
              </w:numPr>
              <w:autoSpaceDE w:val="0"/>
              <w:autoSpaceDN w:val="0"/>
              <w:adjustRightInd w:val="0"/>
              <w:ind w:right="113"/>
              <w:jc w:val="right"/>
              <w:rPr>
                <w:rFonts w:ascii="ArialMT" w:hAnsi="ArialMT" w:cs="ArialMT"/>
                <w:b/>
                <w:bCs/>
                <w:sz w:val="30"/>
                <w:szCs w:val="30"/>
                <w:lang w:val="en-GB"/>
              </w:rPr>
            </w:pPr>
            <w:r>
              <w:rPr>
                <w:rFonts w:ascii="Arial" w:hAnsi="Arial" w:cs="Arial"/>
                <w:b/>
                <w:bCs/>
                <w:sz w:val="24"/>
                <w:szCs w:val="24"/>
                <w:lang w:val="en-GB"/>
              </w:rPr>
              <w:t>Alternative Compliance</w:t>
            </w:r>
          </w:p>
        </w:tc>
        <w:sdt>
          <w:sdtPr>
            <w:rPr>
              <w:rFonts w:ascii="Arial" w:hAnsi="Arial" w:cs="Arial"/>
              <w:lang w:val="en-GB"/>
            </w:rPr>
            <w:id w:val="-620066885"/>
            <w14:checkbox>
              <w14:checked w14:val="0"/>
              <w14:checkedState w14:val="2612" w14:font="MS Gothic"/>
              <w14:uncheckedState w14:val="2610" w14:font="MS Gothic"/>
            </w14:checkbox>
          </w:sdtPr>
          <w:sdtEndPr/>
          <w:sdtContent>
            <w:tc>
              <w:tcPr>
                <w:tcW w:w="567" w:type="dxa"/>
              </w:tcPr>
              <w:p w14:paraId="7EA7116B" w14:textId="38CCC1F0" w:rsidR="00DB574E" w:rsidRDefault="00DB574E" w:rsidP="0083445F">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2F8A3177" w14:textId="77777777" w:rsidR="00DB574E" w:rsidRDefault="00DB574E" w:rsidP="0083445F">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Proof of ownership or of irrevocable option to purchase the land</w:t>
            </w:r>
          </w:p>
          <w:p w14:paraId="6A543C11" w14:textId="591CA0DA" w:rsidR="00DB574E" w:rsidRDefault="00DB574E" w:rsidP="0083445F">
            <w:pPr>
              <w:pStyle w:val="ListParagraph"/>
              <w:autoSpaceDE w:val="0"/>
              <w:autoSpaceDN w:val="0"/>
              <w:adjustRightInd w:val="0"/>
              <w:spacing w:before="240"/>
              <w:ind w:left="0" w:right="113"/>
              <w:rPr>
                <w:rFonts w:ascii="Arial" w:hAnsi="Arial" w:cs="Arial"/>
                <w:b/>
                <w:bCs/>
                <w:lang w:val="en-GB"/>
              </w:rPr>
            </w:pPr>
          </w:p>
        </w:tc>
      </w:tr>
      <w:tr w:rsidR="00DB574E" w14:paraId="4A99B52A" w14:textId="77777777" w:rsidTr="00DD593B">
        <w:trPr>
          <w:trHeight w:val="310"/>
        </w:trPr>
        <w:tc>
          <w:tcPr>
            <w:tcW w:w="430" w:type="dxa"/>
            <w:vMerge/>
            <w:shd w:val="clear" w:color="auto" w:fill="D9E2F3" w:themeFill="accent1" w:themeFillTint="33"/>
          </w:tcPr>
          <w:p w14:paraId="5F87B87A" w14:textId="77777777" w:rsidR="00DB574E" w:rsidRDefault="00DB574E"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1329096914"/>
            <w14:checkbox>
              <w14:checked w14:val="0"/>
              <w14:checkedState w14:val="2612" w14:font="MS Gothic"/>
              <w14:uncheckedState w14:val="2610" w14:font="MS Gothic"/>
            </w14:checkbox>
          </w:sdtPr>
          <w:sdtEndPr/>
          <w:sdtContent>
            <w:tc>
              <w:tcPr>
                <w:tcW w:w="567" w:type="dxa"/>
              </w:tcPr>
              <w:p w14:paraId="74BD0F70" w14:textId="5181B8B5" w:rsidR="00DB574E" w:rsidRDefault="00DB574E" w:rsidP="0083445F">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19546B13" w14:textId="37E99329" w:rsidR="00DB574E" w:rsidRDefault="00DB574E" w:rsidP="0083445F">
            <w:pPr>
              <w:pStyle w:val="ListParagraph"/>
              <w:autoSpaceDE w:val="0"/>
              <w:autoSpaceDN w:val="0"/>
              <w:adjustRightInd w:val="0"/>
              <w:spacing w:before="240"/>
              <w:ind w:left="0" w:right="113"/>
              <w:rPr>
                <w:rFonts w:ascii="Arial" w:hAnsi="Arial" w:cs="Arial"/>
                <w:i/>
                <w:iCs/>
                <w:sz w:val="18"/>
                <w:szCs w:val="18"/>
                <w:lang w:val="en-GB"/>
              </w:rPr>
            </w:pPr>
            <w:r>
              <w:rPr>
                <w:rFonts w:ascii="Arial" w:hAnsi="Arial" w:cs="Arial"/>
                <w:b/>
                <w:bCs/>
                <w:lang w:val="en-GB"/>
              </w:rPr>
              <w:t>Proof of transfer of ownership to the City</w:t>
            </w:r>
          </w:p>
          <w:p w14:paraId="140623D7" w14:textId="0CB8A345" w:rsidR="005A6E57" w:rsidRDefault="005A6E57" w:rsidP="0083445F">
            <w:pPr>
              <w:pStyle w:val="ListParagraph"/>
              <w:autoSpaceDE w:val="0"/>
              <w:autoSpaceDN w:val="0"/>
              <w:adjustRightInd w:val="0"/>
              <w:spacing w:before="240"/>
              <w:ind w:left="0" w:right="113"/>
              <w:rPr>
                <w:rFonts w:ascii="Arial" w:hAnsi="Arial" w:cs="Arial"/>
                <w:b/>
                <w:bCs/>
                <w:lang w:val="en-GB"/>
              </w:rPr>
            </w:pPr>
          </w:p>
        </w:tc>
      </w:tr>
      <w:tr w:rsidR="00DB574E" w14:paraId="4C8A41E8" w14:textId="77777777" w:rsidTr="00DD593B">
        <w:trPr>
          <w:trHeight w:val="162"/>
        </w:trPr>
        <w:tc>
          <w:tcPr>
            <w:tcW w:w="430" w:type="dxa"/>
            <w:vMerge/>
            <w:shd w:val="clear" w:color="auto" w:fill="D9E2F3" w:themeFill="accent1" w:themeFillTint="33"/>
          </w:tcPr>
          <w:p w14:paraId="5212BDC8" w14:textId="77777777" w:rsidR="00DB574E" w:rsidRDefault="00DB574E"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E2F3" w:themeFill="accent1" w:themeFillTint="33"/>
          </w:tcPr>
          <w:p w14:paraId="1F66F9CF" w14:textId="3E82C98E" w:rsidR="00DB574E" w:rsidRPr="00DD593B" w:rsidRDefault="00DB574E" w:rsidP="00DD593B">
            <w:pPr>
              <w:pStyle w:val="ListParagraph"/>
              <w:autoSpaceDE w:val="0"/>
              <w:autoSpaceDN w:val="0"/>
              <w:adjustRightInd w:val="0"/>
              <w:spacing w:before="240"/>
              <w:ind w:left="0" w:right="113"/>
              <w:jc w:val="center"/>
              <w:rPr>
                <w:rFonts w:ascii="Arial" w:hAnsi="Arial" w:cs="Arial"/>
                <w:b/>
                <w:bCs/>
                <w:lang w:val="en-GB"/>
              </w:rPr>
            </w:pPr>
            <w:r w:rsidRPr="00DD593B">
              <w:rPr>
                <w:rFonts w:ascii="ArialMT" w:hAnsi="ArialMT" w:cs="ArialMT"/>
                <w:b/>
                <w:bCs/>
                <w:lang w:val="en-GB"/>
              </w:rPr>
              <w:t>Convert Existing Market Rate Units to Affordable Units</w:t>
            </w:r>
          </w:p>
        </w:tc>
      </w:tr>
      <w:tr w:rsidR="00DB574E" w14:paraId="09500322" w14:textId="77777777" w:rsidTr="00DD593B">
        <w:trPr>
          <w:trHeight w:val="162"/>
        </w:trPr>
        <w:tc>
          <w:tcPr>
            <w:tcW w:w="430" w:type="dxa"/>
            <w:vMerge/>
            <w:shd w:val="clear" w:color="auto" w:fill="D9E2F3" w:themeFill="accent1" w:themeFillTint="33"/>
          </w:tcPr>
          <w:p w14:paraId="2ABF9987" w14:textId="77777777" w:rsidR="00DB574E" w:rsidRDefault="00DB574E"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tcPr>
          <w:p w14:paraId="72A68C42" w14:textId="77777777" w:rsidR="00DB574E" w:rsidRDefault="00DB574E" w:rsidP="00F7662D">
            <w:pPr>
              <w:pStyle w:val="ListParagraph"/>
              <w:autoSpaceDE w:val="0"/>
              <w:autoSpaceDN w:val="0"/>
              <w:adjustRightInd w:val="0"/>
              <w:spacing w:before="240"/>
              <w:ind w:left="92"/>
              <w:jc w:val="both"/>
              <w:rPr>
                <w:rFonts w:ascii="ArialMT" w:hAnsi="ArialMT" w:cs="ArialMT"/>
                <w:lang w:val="en-GB"/>
              </w:rPr>
            </w:pPr>
          </w:p>
          <w:p w14:paraId="6792819C" w14:textId="6E05E171" w:rsidR="00DB574E" w:rsidRDefault="00DB574E" w:rsidP="00F7662D">
            <w:pPr>
              <w:pStyle w:val="ListParagraph"/>
              <w:autoSpaceDE w:val="0"/>
              <w:autoSpaceDN w:val="0"/>
              <w:adjustRightInd w:val="0"/>
              <w:spacing w:before="240"/>
              <w:ind w:left="92"/>
              <w:jc w:val="both"/>
              <w:rPr>
                <w:rFonts w:ascii="ArialMT" w:hAnsi="ArialMT" w:cs="ArialMT"/>
                <w:lang w:val="en-GB"/>
              </w:rPr>
            </w:pPr>
            <w:r w:rsidRPr="00F7662D">
              <w:rPr>
                <w:rFonts w:ascii="ArialMT" w:hAnsi="ArialMT" w:cs="ArialMT"/>
                <w:lang w:val="en-GB"/>
              </w:rPr>
              <w:t>An applicant may propose to convert existing market-rate units within the City of Jurupa Valley to affordable units in an amount equal to or greater than the required on-site inclusionary housing requirement, including any needed rehabilitation to ensure compliance with building, health and safety standards.</w:t>
            </w:r>
          </w:p>
          <w:p w14:paraId="3CC1DE95" w14:textId="77777777" w:rsidR="00275D4D" w:rsidRDefault="00275D4D" w:rsidP="00F7662D">
            <w:pPr>
              <w:pStyle w:val="ListParagraph"/>
              <w:autoSpaceDE w:val="0"/>
              <w:autoSpaceDN w:val="0"/>
              <w:adjustRightInd w:val="0"/>
              <w:spacing w:before="240"/>
              <w:ind w:left="92"/>
              <w:jc w:val="both"/>
              <w:rPr>
                <w:rFonts w:ascii="ArialMT" w:hAnsi="ArialMT" w:cs="ArialMT"/>
                <w:lang w:val="en-GB"/>
              </w:rPr>
            </w:pPr>
          </w:p>
          <w:p w14:paraId="5246F5C7" w14:textId="41A43572" w:rsidR="00275D4D" w:rsidRPr="00275D4D" w:rsidRDefault="00275D4D" w:rsidP="00275D4D">
            <w:pPr>
              <w:pStyle w:val="ListParagraph"/>
              <w:autoSpaceDE w:val="0"/>
              <w:autoSpaceDN w:val="0"/>
              <w:adjustRightInd w:val="0"/>
              <w:spacing w:before="240"/>
              <w:ind w:left="0" w:right="113"/>
              <w:rPr>
                <w:rFonts w:ascii="Arial" w:hAnsi="Arial" w:cs="Arial"/>
                <w:b/>
                <w:bCs/>
                <w:lang w:val="en-GB"/>
              </w:rPr>
            </w:pPr>
            <w:r w:rsidRPr="00275D4D">
              <w:rPr>
                <w:rFonts w:ascii="Arial" w:hAnsi="Arial" w:cs="Arial"/>
                <w:b/>
                <w:bCs/>
                <w:lang w:val="en-GB"/>
              </w:rPr>
              <w:t>City Manager Review</w:t>
            </w:r>
          </w:p>
          <w:p w14:paraId="38DAA421" w14:textId="77777777" w:rsidR="00275D4D" w:rsidRDefault="00275D4D" w:rsidP="00F7662D">
            <w:pPr>
              <w:pStyle w:val="ListParagraph"/>
              <w:autoSpaceDE w:val="0"/>
              <w:autoSpaceDN w:val="0"/>
              <w:adjustRightInd w:val="0"/>
              <w:spacing w:before="240"/>
              <w:ind w:left="92"/>
              <w:jc w:val="both"/>
              <w:rPr>
                <w:rFonts w:ascii="ArialMT" w:hAnsi="ArialMT" w:cs="ArialMT"/>
                <w:lang w:val="en-GB"/>
              </w:rPr>
            </w:pPr>
          </w:p>
          <w:p w14:paraId="2800D48B" w14:textId="104D9ED2" w:rsidR="00275D4D" w:rsidRDefault="00275D4D" w:rsidP="00F7662D">
            <w:pPr>
              <w:pStyle w:val="ListParagraph"/>
              <w:autoSpaceDE w:val="0"/>
              <w:autoSpaceDN w:val="0"/>
              <w:adjustRightInd w:val="0"/>
              <w:spacing w:before="240"/>
              <w:ind w:left="92"/>
              <w:jc w:val="both"/>
              <w:rPr>
                <w:rFonts w:ascii="ArialMT" w:hAnsi="ArialMT" w:cs="ArialMT"/>
                <w:lang w:val="en-GB"/>
              </w:rPr>
            </w:pPr>
            <w:r>
              <w:rPr>
                <w:rFonts w:ascii="ArialMT" w:hAnsi="ArialMT" w:cs="ArialMT"/>
                <w:lang w:val="en-GB"/>
              </w:rPr>
              <w:t>The City Manager will review applications requesting to convert existing market rate units to affordable units on a case-by-case basis.</w:t>
            </w:r>
          </w:p>
          <w:p w14:paraId="1371A191" w14:textId="57669AD2" w:rsidR="00DB574E" w:rsidRPr="00F7662D" w:rsidRDefault="00DB574E" w:rsidP="00F7662D">
            <w:pPr>
              <w:pStyle w:val="ListParagraph"/>
              <w:autoSpaceDE w:val="0"/>
              <w:autoSpaceDN w:val="0"/>
              <w:adjustRightInd w:val="0"/>
              <w:spacing w:before="240"/>
              <w:ind w:left="92"/>
              <w:jc w:val="both"/>
              <w:rPr>
                <w:rFonts w:ascii="ArialMT" w:hAnsi="ArialMT" w:cs="ArialMT"/>
                <w:sz w:val="24"/>
                <w:szCs w:val="24"/>
                <w:lang w:val="en-GB"/>
              </w:rPr>
            </w:pPr>
          </w:p>
        </w:tc>
      </w:tr>
      <w:tr w:rsidR="00DB574E" w14:paraId="05BC8AFD" w14:textId="77777777" w:rsidTr="0083445F">
        <w:trPr>
          <w:trHeight w:val="162"/>
        </w:trPr>
        <w:tc>
          <w:tcPr>
            <w:tcW w:w="430" w:type="dxa"/>
            <w:vMerge/>
            <w:shd w:val="clear" w:color="auto" w:fill="D9E2F3" w:themeFill="accent1" w:themeFillTint="33"/>
          </w:tcPr>
          <w:p w14:paraId="176AF63A" w14:textId="77777777" w:rsidR="00DB574E" w:rsidRDefault="00DB574E"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7D74D281" w14:textId="05E25156" w:rsidR="00DB574E" w:rsidRPr="00F7662D" w:rsidRDefault="00DB574E" w:rsidP="00F7662D">
            <w:pPr>
              <w:pStyle w:val="ListParagraph"/>
              <w:autoSpaceDE w:val="0"/>
              <w:autoSpaceDN w:val="0"/>
              <w:adjustRightInd w:val="0"/>
              <w:spacing w:before="240"/>
              <w:ind w:left="0" w:right="113"/>
              <w:jc w:val="center"/>
              <w:rPr>
                <w:rFonts w:ascii="ArialMT" w:hAnsi="ArialMT" w:cs="ArialMT"/>
                <w:lang w:val="en-GB"/>
              </w:rPr>
            </w:pPr>
            <w:r w:rsidRPr="00F7662D">
              <w:rPr>
                <w:rFonts w:ascii="Arial" w:hAnsi="Arial" w:cs="Arial"/>
                <w:b/>
                <w:bCs/>
                <w:lang w:val="en-GB"/>
              </w:rPr>
              <w:t>Additional Documents</w:t>
            </w:r>
          </w:p>
        </w:tc>
      </w:tr>
      <w:tr w:rsidR="00DB574E" w14:paraId="5CD6CAD2" w14:textId="77777777" w:rsidTr="00D72DDA">
        <w:trPr>
          <w:trHeight w:val="162"/>
        </w:trPr>
        <w:tc>
          <w:tcPr>
            <w:tcW w:w="430" w:type="dxa"/>
            <w:vMerge/>
            <w:shd w:val="clear" w:color="auto" w:fill="D9E2F3" w:themeFill="accent1" w:themeFillTint="33"/>
          </w:tcPr>
          <w:p w14:paraId="1C979A3E" w14:textId="77777777" w:rsidR="00DB574E" w:rsidRDefault="00DB574E" w:rsidP="0083445F">
            <w:pPr>
              <w:pStyle w:val="ListParagraph"/>
              <w:autoSpaceDE w:val="0"/>
              <w:autoSpaceDN w:val="0"/>
              <w:adjustRightInd w:val="0"/>
              <w:spacing w:before="240"/>
              <w:ind w:left="0"/>
              <w:jc w:val="both"/>
              <w:rPr>
                <w:rFonts w:ascii="ArialMT" w:hAnsi="ArialMT" w:cs="ArialMT"/>
                <w:b/>
                <w:bCs/>
                <w:sz w:val="30"/>
                <w:szCs w:val="30"/>
                <w:lang w:val="en-GB"/>
              </w:rPr>
            </w:pPr>
          </w:p>
        </w:tc>
        <w:tc>
          <w:tcPr>
            <w:tcW w:w="567" w:type="dxa"/>
          </w:tcPr>
          <w:p w14:paraId="35105505" w14:textId="77777777" w:rsidR="002868FF" w:rsidRDefault="002868FF" w:rsidP="0083445F">
            <w:pPr>
              <w:pStyle w:val="ListParagraph"/>
              <w:autoSpaceDE w:val="0"/>
              <w:autoSpaceDN w:val="0"/>
              <w:adjustRightInd w:val="0"/>
              <w:spacing w:before="240"/>
              <w:ind w:left="0" w:right="113"/>
              <w:rPr>
                <w:rFonts w:ascii="Arial" w:hAnsi="Arial" w:cs="Arial"/>
                <w:lang w:val="en-GB"/>
              </w:rPr>
            </w:pPr>
          </w:p>
          <w:sdt>
            <w:sdtPr>
              <w:rPr>
                <w:rFonts w:ascii="Arial" w:hAnsi="Arial" w:cs="Arial"/>
                <w:lang w:val="en-GB"/>
              </w:rPr>
              <w:id w:val="-106658762"/>
              <w14:checkbox>
                <w14:checked w14:val="0"/>
                <w14:checkedState w14:val="2612" w14:font="MS Gothic"/>
                <w14:uncheckedState w14:val="2610" w14:font="MS Gothic"/>
              </w14:checkbox>
            </w:sdtPr>
            <w:sdtEndPr/>
            <w:sdtContent>
              <w:p w14:paraId="7F050B7F" w14:textId="3F8E3454" w:rsidR="00DB574E" w:rsidRPr="0083445F" w:rsidRDefault="002868FF" w:rsidP="0083445F">
                <w:pPr>
                  <w:pStyle w:val="ListParagraph"/>
                  <w:autoSpaceDE w:val="0"/>
                  <w:autoSpaceDN w:val="0"/>
                  <w:adjustRightInd w:val="0"/>
                  <w:spacing w:before="240"/>
                  <w:ind w:left="0" w:right="113"/>
                  <w:rPr>
                    <w:rFonts w:ascii="Arial" w:hAnsi="Arial" w:cs="Arial"/>
                    <w:lang w:val="en-GB"/>
                  </w:rPr>
                </w:pPr>
                <w:r>
                  <w:rPr>
                    <w:rFonts w:ascii="MS Gothic" w:eastAsia="MS Gothic" w:hAnsi="MS Gothic" w:cs="Arial" w:hint="eastAsia"/>
                    <w:lang w:val="en-GB"/>
                  </w:rPr>
                  <w:t>☐</w:t>
                </w:r>
              </w:p>
            </w:sdtContent>
          </w:sdt>
        </w:tc>
        <w:tc>
          <w:tcPr>
            <w:tcW w:w="9740" w:type="dxa"/>
          </w:tcPr>
          <w:p w14:paraId="7F60EADD" w14:textId="77777777" w:rsidR="002868FF" w:rsidRDefault="002868FF" w:rsidP="00D72DDA">
            <w:pPr>
              <w:pStyle w:val="ListParagraph"/>
              <w:autoSpaceDE w:val="0"/>
              <w:autoSpaceDN w:val="0"/>
              <w:adjustRightInd w:val="0"/>
              <w:spacing w:before="240"/>
              <w:ind w:left="0" w:right="113"/>
              <w:rPr>
                <w:rFonts w:ascii="Arial" w:hAnsi="Arial" w:cs="Arial"/>
                <w:b/>
                <w:bCs/>
                <w:lang w:val="en-GB"/>
              </w:rPr>
            </w:pPr>
          </w:p>
          <w:p w14:paraId="372FC5F6" w14:textId="220A4760" w:rsidR="00DB574E" w:rsidRPr="00ED0FA5" w:rsidRDefault="00DB574E" w:rsidP="00D72DDA">
            <w:pPr>
              <w:pStyle w:val="ListParagraph"/>
              <w:autoSpaceDE w:val="0"/>
              <w:autoSpaceDN w:val="0"/>
              <w:adjustRightInd w:val="0"/>
              <w:spacing w:before="240"/>
              <w:ind w:left="0" w:right="113"/>
              <w:rPr>
                <w:rFonts w:ascii="Arial" w:hAnsi="Arial" w:cs="Arial"/>
                <w:b/>
                <w:bCs/>
                <w:lang w:val="en-GB"/>
              </w:rPr>
            </w:pPr>
            <w:r w:rsidRPr="00ED0FA5">
              <w:rPr>
                <w:rFonts w:ascii="Arial" w:hAnsi="Arial" w:cs="Arial"/>
                <w:b/>
                <w:bCs/>
                <w:lang w:val="en-GB"/>
              </w:rPr>
              <w:t xml:space="preserve">Letter </w:t>
            </w:r>
            <w:r>
              <w:rPr>
                <w:rFonts w:ascii="Arial" w:hAnsi="Arial" w:cs="Arial"/>
                <w:b/>
                <w:bCs/>
                <w:lang w:val="en-GB"/>
              </w:rPr>
              <w:t xml:space="preserve">addressed to the </w:t>
            </w:r>
            <w:r w:rsidR="00275D4D">
              <w:rPr>
                <w:rFonts w:ascii="Arial" w:hAnsi="Arial" w:cs="Arial"/>
                <w:b/>
                <w:bCs/>
                <w:lang w:val="en-GB"/>
              </w:rPr>
              <w:t>City Manager</w:t>
            </w:r>
            <w:r>
              <w:rPr>
                <w:rFonts w:ascii="Arial" w:hAnsi="Arial" w:cs="Arial"/>
                <w:b/>
                <w:bCs/>
                <w:lang w:val="en-GB"/>
              </w:rPr>
              <w:t xml:space="preserve"> with</w:t>
            </w:r>
            <w:r w:rsidRPr="00ED0FA5">
              <w:rPr>
                <w:rFonts w:ascii="Arial" w:hAnsi="Arial" w:cs="Arial"/>
                <w:b/>
                <w:bCs/>
                <w:lang w:val="en-GB"/>
              </w:rPr>
              <w:t xml:space="preserve"> the following:</w:t>
            </w:r>
          </w:p>
          <w:p w14:paraId="3ECA48E2" w14:textId="1083108C" w:rsidR="00DB574E" w:rsidRPr="00577C43" w:rsidRDefault="00DB574E" w:rsidP="00D72DDA">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 xml:space="preserve">A brief description of how the project complies with </w:t>
            </w:r>
            <w:hyperlink r:id="rId18" w:history="1">
              <w:r w:rsidR="00275D4D" w:rsidRPr="00577C43">
                <w:rPr>
                  <w:rStyle w:val="Hyperlink"/>
                  <w:rFonts w:ascii="Arial" w:hAnsi="Arial" w:cs="Arial"/>
                  <w:sz w:val="20"/>
                  <w:szCs w:val="20"/>
                  <w:lang w:val="en-GB"/>
                </w:rPr>
                <w:t>Section 9.267.070</w:t>
              </w:r>
            </w:hyperlink>
            <w:r w:rsidRPr="00577C43">
              <w:rPr>
                <w:rStyle w:val="Hyperlink"/>
                <w:rFonts w:ascii="Arial" w:hAnsi="Arial" w:cs="Arial"/>
                <w:sz w:val="20"/>
                <w:szCs w:val="20"/>
                <w:lang w:val="en-GB"/>
              </w:rPr>
              <w:t xml:space="preserve"> </w:t>
            </w:r>
            <w:r w:rsidRPr="00577C43">
              <w:rPr>
                <w:rStyle w:val="Hyperlink"/>
                <w:rFonts w:ascii="Arial" w:hAnsi="Arial" w:cs="Arial"/>
                <w:color w:val="auto"/>
                <w:sz w:val="20"/>
                <w:szCs w:val="20"/>
                <w:u w:val="none"/>
                <w:lang w:val="en-GB"/>
              </w:rPr>
              <w:t>of the municipal code.</w:t>
            </w:r>
          </w:p>
          <w:p w14:paraId="715AC9C2" w14:textId="77777777" w:rsidR="00DB574E" w:rsidRPr="00577C43" w:rsidRDefault="00DB574E" w:rsidP="00D72DDA">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The calculation for the number of inclusionary units including the number of market rate and inclusionary units.</w:t>
            </w:r>
          </w:p>
          <w:p w14:paraId="42FB1881" w14:textId="77777777" w:rsidR="00DB574E" w:rsidRPr="00577C43" w:rsidRDefault="00DB574E" w:rsidP="00D72DDA">
            <w:pPr>
              <w:pStyle w:val="ListParagraph"/>
              <w:numPr>
                <w:ilvl w:val="0"/>
                <w:numId w:val="5"/>
              </w:numPr>
              <w:autoSpaceDE w:val="0"/>
              <w:autoSpaceDN w:val="0"/>
              <w:adjustRightInd w:val="0"/>
              <w:ind w:right="113"/>
              <w:jc w:val="both"/>
              <w:rPr>
                <w:rFonts w:ascii="ArialMT" w:hAnsi="ArialMT" w:cs="ArialMT"/>
                <w:sz w:val="20"/>
                <w:szCs w:val="20"/>
                <w:lang w:val="en-GB"/>
              </w:rPr>
            </w:pPr>
            <w:r w:rsidRPr="00577C43">
              <w:rPr>
                <w:rFonts w:ascii="ArialMT" w:hAnsi="ArialMT" w:cs="ArialMT"/>
                <w:sz w:val="20"/>
                <w:szCs w:val="20"/>
                <w:lang w:val="en-GB"/>
              </w:rPr>
              <w:lastRenderedPageBreak/>
              <w:t>Description of the unit-mix, location, structure type, and size of the market-rate and inclusionary units.</w:t>
            </w:r>
          </w:p>
          <w:p w14:paraId="7F96F235" w14:textId="77777777" w:rsidR="00DB574E" w:rsidRDefault="00DB574E" w:rsidP="0083445F">
            <w:pPr>
              <w:pStyle w:val="ListParagraph"/>
              <w:autoSpaceDE w:val="0"/>
              <w:autoSpaceDN w:val="0"/>
              <w:adjustRightInd w:val="0"/>
              <w:spacing w:before="240"/>
              <w:ind w:left="0" w:right="113"/>
              <w:rPr>
                <w:rFonts w:ascii="Arial" w:hAnsi="Arial" w:cs="Arial"/>
                <w:b/>
                <w:bCs/>
                <w:lang w:val="en-GB"/>
              </w:rPr>
            </w:pPr>
          </w:p>
        </w:tc>
      </w:tr>
      <w:tr w:rsidR="00DB574E" w14:paraId="2E6A75EF" w14:textId="77777777" w:rsidTr="00D72DDA">
        <w:trPr>
          <w:trHeight w:val="162"/>
        </w:trPr>
        <w:tc>
          <w:tcPr>
            <w:tcW w:w="430" w:type="dxa"/>
            <w:vMerge/>
            <w:shd w:val="clear" w:color="auto" w:fill="D9E2F3" w:themeFill="accent1" w:themeFillTint="33"/>
          </w:tcPr>
          <w:p w14:paraId="23F395E4" w14:textId="77777777" w:rsidR="00DB574E" w:rsidRDefault="00DB574E"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580368244"/>
            <w14:checkbox>
              <w14:checked w14:val="0"/>
              <w14:checkedState w14:val="2612" w14:font="MS Gothic"/>
              <w14:uncheckedState w14:val="2610" w14:font="MS Gothic"/>
            </w14:checkbox>
          </w:sdtPr>
          <w:sdtEndPr/>
          <w:sdtContent>
            <w:tc>
              <w:tcPr>
                <w:tcW w:w="567" w:type="dxa"/>
              </w:tcPr>
              <w:p w14:paraId="17700FAF" w14:textId="42731E26" w:rsidR="00DB574E" w:rsidRPr="00F7662D" w:rsidRDefault="00DB574E" w:rsidP="0083445F">
                <w:pPr>
                  <w:pStyle w:val="ListParagraph"/>
                  <w:autoSpaceDE w:val="0"/>
                  <w:autoSpaceDN w:val="0"/>
                  <w:adjustRightInd w:val="0"/>
                  <w:spacing w:before="240"/>
                  <w:ind w:left="0" w:right="113"/>
                  <w:rPr>
                    <w:rFonts w:ascii="Arial" w:hAnsi="Arial" w:cs="Arial"/>
                    <w:b/>
                    <w:bCs/>
                    <w:lang w:val="en-GB"/>
                  </w:rPr>
                </w:pPr>
                <w:r w:rsidRPr="0083445F">
                  <w:rPr>
                    <w:rFonts w:ascii="MS Gothic" w:eastAsia="MS Gothic" w:hAnsi="MS Gothic" w:cs="Arial" w:hint="eastAsia"/>
                    <w:lang w:val="en-GB"/>
                  </w:rPr>
                  <w:t>☐</w:t>
                </w:r>
              </w:p>
            </w:tc>
          </w:sdtContent>
        </w:sdt>
        <w:tc>
          <w:tcPr>
            <w:tcW w:w="9740" w:type="dxa"/>
          </w:tcPr>
          <w:p w14:paraId="2E5C2C58" w14:textId="77777777" w:rsidR="00DB574E" w:rsidRDefault="00DB574E" w:rsidP="00275D4D">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Area Map showing location of market rate units to be converted</w:t>
            </w:r>
          </w:p>
          <w:p w14:paraId="52CA1A94" w14:textId="1EB3DD5E" w:rsidR="00275D4D" w:rsidRPr="00F7662D" w:rsidRDefault="00275D4D" w:rsidP="00275D4D">
            <w:pPr>
              <w:pStyle w:val="ListParagraph"/>
              <w:autoSpaceDE w:val="0"/>
              <w:autoSpaceDN w:val="0"/>
              <w:adjustRightInd w:val="0"/>
              <w:spacing w:before="240"/>
              <w:ind w:left="0" w:right="113"/>
              <w:rPr>
                <w:rFonts w:ascii="Arial" w:hAnsi="Arial" w:cs="Arial"/>
                <w:b/>
                <w:bCs/>
                <w:lang w:val="en-GB"/>
              </w:rPr>
            </w:pPr>
          </w:p>
        </w:tc>
      </w:tr>
      <w:tr w:rsidR="00166EDC" w14:paraId="779CFE21" w14:textId="77777777" w:rsidTr="00D72DDA">
        <w:trPr>
          <w:trHeight w:val="162"/>
        </w:trPr>
        <w:tc>
          <w:tcPr>
            <w:tcW w:w="430" w:type="dxa"/>
            <w:vMerge/>
            <w:shd w:val="clear" w:color="auto" w:fill="D9E2F3" w:themeFill="accent1" w:themeFillTint="33"/>
          </w:tcPr>
          <w:p w14:paraId="3E2A9C5E" w14:textId="77777777" w:rsidR="00166EDC" w:rsidRDefault="00166EDC"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1811750441"/>
            <w14:checkbox>
              <w14:checked w14:val="0"/>
              <w14:checkedState w14:val="2612" w14:font="MS Gothic"/>
              <w14:uncheckedState w14:val="2610" w14:font="MS Gothic"/>
            </w14:checkbox>
          </w:sdtPr>
          <w:sdtEndPr/>
          <w:sdtContent>
            <w:tc>
              <w:tcPr>
                <w:tcW w:w="567" w:type="dxa"/>
              </w:tcPr>
              <w:p w14:paraId="03BD8703" w14:textId="29F9C4A8" w:rsidR="00166EDC" w:rsidRDefault="00166EDC" w:rsidP="0083445F">
                <w:pPr>
                  <w:pStyle w:val="ListParagraph"/>
                  <w:autoSpaceDE w:val="0"/>
                  <w:autoSpaceDN w:val="0"/>
                  <w:adjustRightInd w:val="0"/>
                  <w:spacing w:before="240"/>
                  <w:ind w:left="0" w:right="113"/>
                  <w:rPr>
                    <w:rFonts w:ascii="Arial" w:hAnsi="Arial" w:cs="Arial"/>
                    <w:lang w:val="en-GB"/>
                  </w:rPr>
                </w:pPr>
                <w:r>
                  <w:rPr>
                    <w:rFonts w:ascii="MS Gothic" w:eastAsia="MS Gothic" w:hAnsi="MS Gothic" w:cs="Arial" w:hint="eastAsia"/>
                    <w:lang w:val="en-GB"/>
                  </w:rPr>
                  <w:t>☐</w:t>
                </w:r>
              </w:p>
            </w:tc>
          </w:sdtContent>
        </w:sdt>
        <w:tc>
          <w:tcPr>
            <w:tcW w:w="9740" w:type="dxa"/>
          </w:tcPr>
          <w:p w14:paraId="1D35FB6D" w14:textId="77777777" w:rsidR="00275D4D" w:rsidRDefault="00753AA7" w:rsidP="00753AA7">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Building inspection showing all units are compliant with building, health, and safety standards</w:t>
            </w:r>
          </w:p>
          <w:p w14:paraId="18F12ECC" w14:textId="64CDE566" w:rsidR="00753AA7" w:rsidRDefault="00753AA7" w:rsidP="00753AA7">
            <w:pPr>
              <w:pStyle w:val="ListParagraph"/>
              <w:autoSpaceDE w:val="0"/>
              <w:autoSpaceDN w:val="0"/>
              <w:adjustRightInd w:val="0"/>
              <w:spacing w:before="240"/>
              <w:ind w:left="0" w:right="113"/>
              <w:rPr>
                <w:rFonts w:ascii="Arial" w:hAnsi="Arial" w:cs="Arial"/>
                <w:b/>
                <w:bCs/>
                <w:lang w:val="en-GB"/>
              </w:rPr>
            </w:pPr>
          </w:p>
        </w:tc>
      </w:tr>
      <w:tr w:rsidR="00DB574E" w14:paraId="728A8C50" w14:textId="77777777" w:rsidTr="00D72DDA">
        <w:trPr>
          <w:trHeight w:val="162"/>
        </w:trPr>
        <w:tc>
          <w:tcPr>
            <w:tcW w:w="430" w:type="dxa"/>
            <w:vMerge/>
            <w:shd w:val="clear" w:color="auto" w:fill="D9E2F3" w:themeFill="accent1" w:themeFillTint="33"/>
          </w:tcPr>
          <w:p w14:paraId="5807DD55" w14:textId="77777777" w:rsidR="00DB574E" w:rsidRDefault="00DB574E"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1574118050"/>
            <w14:checkbox>
              <w14:checked w14:val="0"/>
              <w14:checkedState w14:val="2612" w14:font="MS Gothic"/>
              <w14:uncheckedState w14:val="2610" w14:font="MS Gothic"/>
            </w14:checkbox>
          </w:sdtPr>
          <w:sdtEndPr/>
          <w:sdtContent>
            <w:tc>
              <w:tcPr>
                <w:tcW w:w="567" w:type="dxa"/>
              </w:tcPr>
              <w:p w14:paraId="40C2E7F6" w14:textId="684B3D72" w:rsidR="00DB574E" w:rsidRPr="0083445F" w:rsidRDefault="00DB574E" w:rsidP="0083445F">
                <w:pPr>
                  <w:pStyle w:val="ListParagraph"/>
                  <w:autoSpaceDE w:val="0"/>
                  <w:autoSpaceDN w:val="0"/>
                  <w:adjustRightInd w:val="0"/>
                  <w:spacing w:before="240"/>
                  <w:ind w:left="0" w:right="113"/>
                  <w:rPr>
                    <w:rFonts w:ascii="Arial" w:hAnsi="Arial" w:cs="Arial"/>
                    <w:lang w:val="en-GB"/>
                  </w:rPr>
                </w:pPr>
                <w:r>
                  <w:rPr>
                    <w:rFonts w:ascii="MS Gothic" w:eastAsia="MS Gothic" w:hAnsi="MS Gothic" w:cs="Arial" w:hint="eastAsia"/>
                    <w:lang w:val="en-GB"/>
                  </w:rPr>
                  <w:t>☐</w:t>
                </w:r>
              </w:p>
            </w:tc>
          </w:sdtContent>
        </w:sdt>
        <w:tc>
          <w:tcPr>
            <w:tcW w:w="9740" w:type="dxa"/>
          </w:tcPr>
          <w:p w14:paraId="01B3F1DD" w14:textId="77777777" w:rsidR="00DB574E" w:rsidRDefault="00DB574E" w:rsidP="0083445F">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Proof of ownership or of irrevocable option to purchase market rate units</w:t>
            </w:r>
          </w:p>
          <w:p w14:paraId="1049994B" w14:textId="7D4D0DEF" w:rsidR="00275D4D" w:rsidRDefault="00275D4D" w:rsidP="0083445F">
            <w:pPr>
              <w:pStyle w:val="ListParagraph"/>
              <w:autoSpaceDE w:val="0"/>
              <w:autoSpaceDN w:val="0"/>
              <w:adjustRightInd w:val="0"/>
              <w:spacing w:before="240"/>
              <w:ind w:left="0" w:right="113"/>
              <w:rPr>
                <w:rFonts w:ascii="Arial" w:hAnsi="Arial" w:cs="Arial"/>
                <w:b/>
                <w:bCs/>
                <w:lang w:val="en-GB"/>
              </w:rPr>
            </w:pPr>
          </w:p>
        </w:tc>
      </w:tr>
      <w:tr w:rsidR="0083445F" w14:paraId="58B41464" w14:textId="77777777" w:rsidTr="00D72DDA">
        <w:trPr>
          <w:trHeight w:val="162"/>
        </w:trPr>
        <w:tc>
          <w:tcPr>
            <w:tcW w:w="430" w:type="dxa"/>
            <w:shd w:val="clear" w:color="auto" w:fill="D9E2F3" w:themeFill="accent1" w:themeFillTint="33"/>
          </w:tcPr>
          <w:p w14:paraId="353F4DD0" w14:textId="77777777" w:rsidR="0083445F" w:rsidRDefault="0083445F"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1126513646"/>
            <w14:checkbox>
              <w14:checked w14:val="0"/>
              <w14:checkedState w14:val="2612" w14:font="MS Gothic"/>
              <w14:uncheckedState w14:val="2610" w14:font="MS Gothic"/>
            </w14:checkbox>
          </w:sdtPr>
          <w:sdtEndPr/>
          <w:sdtContent>
            <w:tc>
              <w:tcPr>
                <w:tcW w:w="567" w:type="dxa"/>
              </w:tcPr>
              <w:p w14:paraId="589906DE" w14:textId="329EFABD" w:rsidR="0083445F" w:rsidRDefault="0083445F" w:rsidP="0083445F">
                <w:pPr>
                  <w:pStyle w:val="ListParagraph"/>
                  <w:autoSpaceDE w:val="0"/>
                  <w:autoSpaceDN w:val="0"/>
                  <w:adjustRightInd w:val="0"/>
                  <w:spacing w:before="240"/>
                  <w:ind w:left="0" w:right="113"/>
                  <w:rPr>
                    <w:rFonts w:ascii="Arial" w:hAnsi="Arial" w:cs="Arial"/>
                    <w:lang w:val="en-GB"/>
                  </w:rPr>
                </w:pPr>
                <w:r>
                  <w:rPr>
                    <w:rFonts w:ascii="MS Gothic" w:eastAsia="MS Gothic" w:hAnsi="MS Gothic" w:cs="Arial" w:hint="eastAsia"/>
                    <w:lang w:val="en-GB"/>
                  </w:rPr>
                  <w:t>☐</w:t>
                </w:r>
              </w:p>
            </w:tc>
          </w:sdtContent>
        </w:sdt>
        <w:tc>
          <w:tcPr>
            <w:tcW w:w="9740" w:type="dxa"/>
          </w:tcPr>
          <w:p w14:paraId="49E66ECB" w14:textId="4C366FC7" w:rsidR="00753AA7" w:rsidRPr="00753AA7" w:rsidRDefault="00753AA7" w:rsidP="00753AA7">
            <w:pPr>
              <w:pStyle w:val="ListParagraph"/>
              <w:autoSpaceDE w:val="0"/>
              <w:autoSpaceDN w:val="0"/>
              <w:adjustRightInd w:val="0"/>
              <w:spacing w:before="240"/>
              <w:ind w:left="0" w:right="113"/>
              <w:rPr>
                <w:rFonts w:ascii="Arial" w:hAnsi="Arial" w:cs="Arial"/>
                <w:i/>
                <w:iCs/>
                <w:sz w:val="18"/>
                <w:szCs w:val="18"/>
                <w:lang w:val="en-GB"/>
              </w:rPr>
            </w:pPr>
            <w:r>
              <w:rPr>
                <w:rFonts w:ascii="Arial" w:hAnsi="Arial" w:cs="Arial"/>
                <w:b/>
                <w:bCs/>
                <w:lang w:val="en-GB"/>
              </w:rPr>
              <w:t xml:space="preserve">Marketing Plan </w:t>
            </w:r>
          </w:p>
          <w:p w14:paraId="01A9587B" w14:textId="1556973A" w:rsidR="00275D4D" w:rsidRDefault="00275D4D" w:rsidP="00753AA7">
            <w:pPr>
              <w:pStyle w:val="ListParagraph"/>
              <w:autoSpaceDE w:val="0"/>
              <w:autoSpaceDN w:val="0"/>
              <w:adjustRightInd w:val="0"/>
              <w:spacing w:before="240"/>
              <w:ind w:left="0" w:right="113"/>
              <w:rPr>
                <w:rFonts w:ascii="Arial" w:hAnsi="Arial" w:cs="Arial"/>
                <w:b/>
                <w:bCs/>
                <w:lang w:val="en-GB"/>
              </w:rPr>
            </w:pPr>
          </w:p>
        </w:tc>
      </w:tr>
      <w:tr w:rsidR="0083445F" w14:paraId="1E3B040C" w14:textId="77777777" w:rsidTr="00D72DDA">
        <w:trPr>
          <w:trHeight w:val="162"/>
        </w:trPr>
        <w:tc>
          <w:tcPr>
            <w:tcW w:w="430" w:type="dxa"/>
            <w:shd w:val="clear" w:color="auto" w:fill="D9E2F3" w:themeFill="accent1" w:themeFillTint="33"/>
          </w:tcPr>
          <w:p w14:paraId="173D2DF2" w14:textId="77777777" w:rsidR="0083445F" w:rsidRDefault="0083445F" w:rsidP="0083445F">
            <w:pPr>
              <w:pStyle w:val="ListParagraph"/>
              <w:autoSpaceDE w:val="0"/>
              <w:autoSpaceDN w:val="0"/>
              <w:adjustRightInd w:val="0"/>
              <w:spacing w:before="240"/>
              <w:ind w:left="0"/>
              <w:jc w:val="both"/>
              <w:rPr>
                <w:rFonts w:ascii="ArialMT" w:hAnsi="ArialMT" w:cs="ArialMT"/>
                <w:b/>
                <w:bCs/>
                <w:sz w:val="30"/>
                <w:szCs w:val="30"/>
                <w:lang w:val="en-GB"/>
              </w:rPr>
            </w:pPr>
          </w:p>
        </w:tc>
        <w:sdt>
          <w:sdtPr>
            <w:rPr>
              <w:rFonts w:ascii="Arial" w:hAnsi="Arial" w:cs="Arial"/>
              <w:lang w:val="en-GB"/>
            </w:rPr>
            <w:id w:val="761659588"/>
            <w14:checkbox>
              <w14:checked w14:val="0"/>
              <w14:checkedState w14:val="2612" w14:font="MS Gothic"/>
              <w14:uncheckedState w14:val="2610" w14:font="MS Gothic"/>
            </w14:checkbox>
          </w:sdtPr>
          <w:sdtEndPr/>
          <w:sdtContent>
            <w:tc>
              <w:tcPr>
                <w:tcW w:w="567" w:type="dxa"/>
              </w:tcPr>
              <w:p w14:paraId="21184FF1" w14:textId="513E77BA" w:rsidR="0083445F" w:rsidRDefault="0083445F" w:rsidP="0083445F">
                <w:pPr>
                  <w:pStyle w:val="ListParagraph"/>
                  <w:autoSpaceDE w:val="0"/>
                  <w:autoSpaceDN w:val="0"/>
                  <w:adjustRightInd w:val="0"/>
                  <w:spacing w:before="240"/>
                  <w:ind w:left="0" w:right="113"/>
                  <w:rPr>
                    <w:rFonts w:ascii="Arial" w:hAnsi="Arial" w:cs="Arial"/>
                    <w:lang w:val="en-GB"/>
                  </w:rPr>
                </w:pPr>
                <w:r>
                  <w:rPr>
                    <w:rFonts w:ascii="MS Gothic" w:eastAsia="MS Gothic" w:hAnsi="MS Gothic" w:cs="Arial" w:hint="eastAsia"/>
                    <w:lang w:val="en-GB"/>
                  </w:rPr>
                  <w:t>☐</w:t>
                </w:r>
              </w:p>
            </w:tc>
          </w:sdtContent>
        </w:sdt>
        <w:tc>
          <w:tcPr>
            <w:tcW w:w="9740" w:type="dxa"/>
          </w:tcPr>
          <w:p w14:paraId="23101137" w14:textId="78F56398" w:rsidR="0083445F" w:rsidRDefault="0083445F" w:rsidP="0083445F">
            <w:pPr>
              <w:pStyle w:val="ListParagraph"/>
              <w:autoSpaceDE w:val="0"/>
              <w:autoSpaceDN w:val="0"/>
              <w:adjustRightInd w:val="0"/>
              <w:spacing w:before="240"/>
              <w:ind w:left="0" w:right="113"/>
              <w:rPr>
                <w:rFonts w:ascii="Arial" w:hAnsi="Arial" w:cs="Arial"/>
                <w:i/>
                <w:iCs/>
                <w:sz w:val="18"/>
                <w:szCs w:val="18"/>
                <w:lang w:val="en-GB"/>
              </w:rPr>
            </w:pPr>
            <w:r>
              <w:rPr>
                <w:rFonts w:ascii="Arial" w:hAnsi="Arial" w:cs="Arial"/>
                <w:b/>
                <w:bCs/>
                <w:lang w:val="en-GB"/>
              </w:rPr>
              <w:t xml:space="preserve">Recorded affordability agreements for all inclusionary units </w:t>
            </w:r>
          </w:p>
          <w:p w14:paraId="231CE3FC" w14:textId="77777777" w:rsidR="00275D4D" w:rsidRDefault="00275D4D" w:rsidP="0083445F">
            <w:pPr>
              <w:pStyle w:val="ListParagraph"/>
              <w:autoSpaceDE w:val="0"/>
              <w:autoSpaceDN w:val="0"/>
              <w:adjustRightInd w:val="0"/>
              <w:spacing w:before="240"/>
              <w:ind w:left="0" w:right="113"/>
              <w:rPr>
                <w:rFonts w:ascii="Arial" w:hAnsi="Arial" w:cs="Arial"/>
                <w:i/>
                <w:iCs/>
                <w:sz w:val="18"/>
                <w:szCs w:val="18"/>
                <w:lang w:val="en-GB"/>
              </w:rPr>
            </w:pPr>
          </w:p>
          <w:p w14:paraId="3CBF9EC7" w14:textId="3CF54867" w:rsidR="00275D4D" w:rsidRDefault="00275D4D" w:rsidP="0083445F">
            <w:pPr>
              <w:pStyle w:val="ListParagraph"/>
              <w:autoSpaceDE w:val="0"/>
              <w:autoSpaceDN w:val="0"/>
              <w:adjustRightInd w:val="0"/>
              <w:spacing w:before="240"/>
              <w:ind w:left="0" w:right="113"/>
              <w:rPr>
                <w:rFonts w:ascii="Arial" w:hAnsi="Arial" w:cs="Arial"/>
                <w:b/>
                <w:bCs/>
                <w:lang w:val="en-GB"/>
              </w:rPr>
            </w:pPr>
          </w:p>
        </w:tc>
      </w:tr>
      <w:tr w:rsidR="00F7662D" w14:paraId="2E038F16" w14:textId="77777777" w:rsidTr="0083445F">
        <w:trPr>
          <w:trHeight w:val="162"/>
        </w:trPr>
        <w:tc>
          <w:tcPr>
            <w:tcW w:w="430" w:type="dxa"/>
            <w:shd w:val="clear" w:color="auto" w:fill="D9E2F3" w:themeFill="accent1" w:themeFillTint="33"/>
          </w:tcPr>
          <w:p w14:paraId="4A6859B1" w14:textId="77777777" w:rsidR="00F7662D" w:rsidRDefault="00F7662D" w:rsidP="00184C9A">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E2F3" w:themeFill="accent1" w:themeFillTint="33"/>
          </w:tcPr>
          <w:p w14:paraId="2045BA2A" w14:textId="786C8C8A" w:rsidR="00F7662D" w:rsidRPr="00F7662D" w:rsidRDefault="00F7662D" w:rsidP="00F7662D">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Preservation of At-Risk Housing</w:t>
            </w:r>
          </w:p>
        </w:tc>
      </w:tr>
      <w:tr w:rsidR="00275D4D" w14:paraId="3069FC85" w14:textId="77777777" w:rsidTr="00275D4D">
        <w:trPr>
          <w:trHeight w:val="162"/>
        </w:trPr>
        <w:tc>
          <w:tcPr>
            <w:tcW w:w="430" w:type="dxa"/>
            <w:vMerge w:val="restart"/>
            <w:shd w:val="clear" w:color="auto" w:fill="D9E2F3" w:themeFill="accent1" w:themeFillTint="33"/>
            <w:textDirection w:val="btLr"/>
          </w:tcPr>
          <w:p w14:paraId="0E33AC0B" w14:textId="6400A16D" w:rsidR="00275D4D" w:rsidRDefault="00275D4D" w:rsidP="00275D4D">
            <w:pPr>
              <w:pStyle w:val="ListParagraph"/>
              <w:numPr>
                <w:ilvl w:val="0"/>
                <w:numId w:val="9"/>
              </w:numPr>
              <w:autoSpaceDE w:val="0"/>
              <w:autoSpaceDN w:val="0"/>
              <w:adjustRightInd w:val="0"/>
              <w:ind w:right="113"/>
              <w:jc w:val="center"/>
              <w:rPr>
                <w:rFonts w:ascii="ArialMT" w:hAnsi="ArialMT" w:cs="ArialMT"/>
                <w:b/>
                <w:bCs/>
                <w:sz w:val="30"/>
                <w:szCs w:val="30"/>
                <w:lang w:val="en-GB"/>
              </w:rPr>
            </w:pPr>
            <w:r>
              <w:rPr>
                <w:rFonts w:ascii="Arial" w:hAnsi="Arial" w:cs="Arial"/>
                <w:b/>
                <w:bCs/>
                <w:sz w:val="24"/>
                <w:szCs w:val="24"/>
                <w:lang w:val="en-GB"/>
              </w:rPr>
              <w:t>Alternative Compliance</w:t>
            </w:r>
          </w:p>
        </w:tc>
        <w:tc>
          <w:tcPr>
            <w:tcW w:w="10307" w:type="dxa"/>
            <w:gridSpan w:val="2"/>
            <w:shd w:val="clear" w:color="auto" w:fill="FFFFFF" w:themeFill="background1"/>
          </w:tcPr>
          <w:p w14:paraId="2606CD7C" w14:textId="77777777" w:rsidR="00275D4D" w:rsidRDefault="00275D4D" w:rsidP="00F75D40">
            <w:pPr>
              <w:pStyle w:val="ListParagraph"/>
              <w:autoSpaceDE w:val="0"/>
              <w:autoSpaceDN w:val="0"/>
              <w:adjustRightInd w:val="0"/>
              <w:spacing w:before="240"/>
              <w:ind w:left="92"/>
              <w:jc w:val="both"/>
              <w:rPr>
                <w:rFonts w:ascii="ArialMT" w:hAnsi="ArialMT" w:cs="ArialMT"/>
                <w:lang w:val="en-GB"/>
              </w:rPr>
            </w:pPr>
          </w:p>
          <w:p w14:paraId="180C0A7F" w14:textId="14554362" w:rsidR="00275D4D" w:rsidRDefault="00275D4D" w:rsidP="00F75D40">
            <w:pPr>
              <w:pStyle w:val="ListParagraph"/>
              <w:autoSpaceDE w:val="0"/>
              <w:autoSpaceDN w:val="0"/>
              <w:adjustRightInd w:val="0"/>
              <w:spacing w:before="240"/>
              <w:ind w:left="92"/>
              <w:jc w:val="both"/>
              <w:rPr>
                <w:rFonts w:ascii="ArialMT" w:hAnsi="ArialMT" w:cs="ArialMT"/>
                <w:lang w:val="en-GB"/>
              </w:rPr>
            </w:pPr>
            <w:r w:rsidRPr="00F75D40">
              <w:rPr>
                <w:rFonts w:ascii="ArialMT" w:hAnsi="ArialMT" w:cs="ArialMT"/>
                <w:lang w:val="en-GB"/>
              </w:rPr>
              <w:t>An applicant may offer to purchase long term affordability covenants at an existing deed restricted affordable housing project at imminent risk of contract termination and conversion to market-rate housing. The number of units preserved must be equal to or greater than the required on-site inclusionary housing requirement.</w:t>
            </w:r>
          </w:p>
          <w:p w14:paraId="64C014D0" w14:textId="77777777" w:rsidR="00275D4D" w:rsidRDefault="00275D4D" w:rsidP="00F75D40">
            <w:pPr>
              <w:pStyle w:val="ListParagraph"/>
              <w:autoSpaceDE w:val="0"/>
              <w:autoSpaceDN w:val="0"/>
              <w:adjustRightInd w:val="0"/>
              <w:spacing w:before="240"/>
              <w:ind w:left="92"/>
              <w:jc w:val="both"/>
              <w:rPr>
                <w:rFonts w:ascii="ArialMT" w:hAnsi="ArialMT" w:cs="ArialMT"/>
                <w:lang w:val="en-GB"/>
              </w:rPr>
            </w:pPr>
          </w:p>
          <w:p w14:paraId="705188D0" w14:textId="77777777" w:rsidR="00275D4D" w:rsidRPr="00275D4D" w:rsidRDefault="00275D4D" w:rsidP="00275D4D">
            <w:pPr>
              <w:pStyle w:val="ListParagraph"/>
              <w:autoSpaceDE w:val="0"/>
              <w:autoSpaceDN w:val="0"/>
              <w:adjustRightInd w:val="0"/>
              <w:spacing w:before="240"/>
              <w:ind w:left="0" w:right="113"/>
              <w:rPr>
                <w:rFonts w:ascii="Arial" w:hAnsi="Arial" w:cs="Arial"/>
                <w:b/>
                <w:bCs/>
                <w:lang w:val="en-GB"/>
              </w:rPr>
            </w:pPr>
            <w:r w:rsidRPr="00275D4D">
              <w:rPr>
                <w:rFonts w:ascii="Arial" w:hAnsi="Arial" w:cs="Arial"/>
                <w:b/>
                <w:bCs/>
                <w:lang w:val="en-GB"/>
              </w:rPr>
              <w:t>City Manager Review</w:t>
            </w:r>
          </w:p>
          <w:p w14:paraId="02FA90D9" w14:textId="77777777" w:rsidR="00275D4D" w:rsidRDefault="00275D4D" w:rsidP="00275D4D">
            <w:pPr>
              <w:pStyle w:val="ListParagraph"/>
              <w:autoSpaceDE w:val="0"/>
              <w:autoSpaceDN w:val="0"/>
              <w:adjustRightInd w:val="0"/>
              <w:spacing w:before="240"/>
              <w:ind w:left="92"/>
              <w:jc w:val="both"/>
              <w:rPr>
                <w:rFonts w:ascii="ArialMT" w:hAnsi="ArialMT" w:cs="ArialMT"/>
                <w:lang w:val="en-GB"/>
              </w:rPr>
            </w:pPr>
          </w:p>
          <w:p w14:paraId="61937CEB" w14:textId="77777777" w:rsidR="00275D4D" w:rsidRDefault="00275D4D" w:rsidP="00275D4D">
            <w:pPr>
              <w:pStyle w:val="ListParagraph"/>
              <w:autoSpaceDE w:val="0"/>
              <w:autoSpaceDN w:val="0"/>
              <w:adjustRightInd w:val="0"/>
              <w:spacing w:before="240"/>
              <w:ind w:left="92"/>
              <w:jc w:val="both"/>
              <w:rPr>
                <w:rFonts w:ascii="ArialMT" w:hAnsi="ArialMT" w:cs="ArialMT"/>
                <w:lang w:val="en-GB"/>
              </w:rPr>
            </w:pPr>
            <w:r>
              <w:rPr>
                <w:rFonts w:ascii="ArialMT" w:hAnsi="ArialMT" w:cs="ArialMT"/>
                <w:lang w:val="en-GB"/>
              </w:rPr>
              <w:t>The City Manager will review applications requesting to convert existing market rate units to affordable units on a case-by-case basis.</w:t>
            </w:r>
          </w:p>
          <w:p w14:paraId="6F5BD0E6" w14:textId="5D038386" w:rsidR="00275D4D" w:rsidRPr="00F75D40" w:rsidRDefault="00275D4D" w:rsidP="00F75D40">
            <w:pPr>
              <w:pStyle w:val="ListParagraph"/>
              <w:autoSpaceDE w:val="0"/>
              <w:autoSpaceDN w:val="0"/>
              <w:adjustRightInd w:val="0"/>
              <w:spacing w:before="240"/>
              <w:ind w:left="92"/>
              <w:jc w:val="both"/>
              <w:rPr>
                <w:rFonts w:ascii="ArialMT" w:hAnsi="ArialMT" w:cs="ArialMT"/>
                <w:lang w:val="en-GB"/>
              </w:rPr>
            </w:pPr>
          </w:p>
        </w:tc>
      </w:tr>
      <w:tr w:rsidR="00275D4D" w14:paraId="2FC93F03" w14:textId="77777777" w:rsidTr="00D72DDA">
        <w:trPr>
          <w:trHeight w:val="162"/>
        </w:trPr>
        <w:tc>
          <w:tcPr>
            <w:tcW w:w="430" w:type="dxa"/>
            <w:vMerge/>
            <w:shd w:val="clear" w:color="auto" w:fill="D9E2F3" w:themeFill="accent1" w:themeFillTint="33"/>
          </w:tcPr>
          <w:p w14:paraId="1AC45DDE" w14:textId="5C5FD87A" w:rsidR="00275D4D" w:rsidRDefault="00275D4D" w:rsidP="00D3368A">
            <w:pPr>
              <w:pStyle w:val="ListParagraph"/>
              <w:numPr>
                <w:ilvl w:val="0"/>
                <w:numId w:val="9"/>
              </w:numPr>
              <w:autoSpaceDE w:val="0"/>
              <w:autoSpaceDN w:val="0"/>
              <w:adjustRightInd w:val="0"/>
              <w:ind w:right="113"/>
              <w:jc w:val="both"/>
              <w:rPr>
                <w:rFonts w:ascii="ArialMT" w:hAnsi="ArialMT" w:cs="ArialMT"/>
                <w:b/>
                <w:bCs/>
                <w:sz w:val="30"/>
                <w:szCs w:val="30"/>
                <w:lang w:val="en-GB"/>
              </w:rPr>
            </w:pPr>
          </w:p>
        </w:tc>
        <w:tc>
          <w:tcPr>
            <w:tcW w:w="10307" w:type="dxa"/>
            <w:gridSpan w:val="2"/>
            <w:shd w:val="clear" w:color="auto" w:fill="D9D9D9" w:themeFill="background1" w:themeFillShade="D9"/>
          </w:tcPr>
          <w:p w14:paraId="7A51D0EE" w14:textId="49DC8766" w:rsidR="00275D4D" w:rsidRDefault="00275D4D" w:rsidP="00F7662D">
            <w:pPr>
              <w:pStyle w:val="ListParagraph"/>
              <w:autoSpaceDE w:val="0"/>
              <w:autoSpaceDN w:val="0"/>
              <w:adjustRightInd w:val="0"/>
              <w:spacing w:before="240"/>
              <w:ind w:left="0" w:right="113"/>
              <w:jc w:val="center"/>
              <w:rPr>
                <w:rFonts w:ascii="Arial" w:hAnsi="Arial" w:cs="Arial"/>
                <w:b/>
                <w:bCs/>
                <w:lang w:val="en-GB"/>
              </w:rPr>
            </w:pPr>
            <w:r w:rsidRPr="00F7662D">
              <w:rPr>
                <w:rFonts w:ascii="Arial" w:hAnsi="Arial" w:cs="Arial"/>
                <w:b/>
                <w:bCs/>
                <w:lang w:val="en-GB"/>
              </w:rPr>
              <w:t>Additional Documents</w:t>
            </w:r>
          </w:p>
        </w:tc>
      </w:tr>
      <w:tr w:rsidR="00275D4D" w14:paraId="5916FC46" w14:textId="77777777" w:rsidTr="00D72DDA">
        <w:trPr>
          <w:trHeight w:val="162"/>
        </w:trPr>
        <w:tc>
          <w:tcPr>
            <w:tcW w:w="430" w:type="dxa"/>
            <w:vMerge/>
            <w:shd w:val="clear" w:color="auto" w:fill="D9E2F3" w:themeFill="accent1" w:themeFillTint="33"/>
          </w:tcPr>
          <w:p w14:paraId="7A9EC691" w14:textId="6B8738DF" w:rsidR="00275D4D" w:rsidRDefault="00275D4D" w:rsidP="00D3368A">
            <w:pPr>
              <w:pStyle w:val="ListParagraph"/>
              <w:numPr>
                <w:ilvl w:val="0"/>
                <w:numId w:val="9"/>
              </w:numPr>
              <w:autoSpaceDE w:val="0"/>
              <w:autoSpaceDN w:val="0"/>
              <w:adjustRightInd w:val="0"/>
              <w:ind w:right="113"/>
              <w:jc w:val="both"/>
              <w:rPr>
                <w:rFonts w:ascii="ArialMT" w:hAnsi="ArialMT" w:cs="ArialMT"/>
                <w:b/>
                <w:bCs/>
                <w:sz w:val="30"/>
                <w:szCs w:val="30"/>
                <w:lang w:val="en-GB"/>
              </w:rPr>
            </w:pPr>
          </w:p>
        </w:tc>
        <w:tc>
          <w:tcPr>
            <w:tcW w:w="567" w:type="dxa"/>
          </w:tcPr>
          <w:p w14:paraId="7ADD1AB2" w14:textId="77777777" w:rsidR="002868FF" w:rsidRDefault="002868FF" w:rsidP="00D72DDA">
            <w:pPr>
              <w:pStyle w:val="ListParagraph"/>
              <w:autoSpaceDE w:val="0"/>
              <w:autoSpaceDN w:val="0"/>
              <w:adjustRightInd w:val="0"/>
              <w:spacing w:before="240"/>
              <w:ind w:left="0" w:right="113"/>
              <w:jc w:val="center"/>
              <w:rPr>
                <w:rFonts w:ascii="Arial" w:hAnsi="Arial" w:cs="Arial"/>
                <w:lang w:val="en-GB"/>
              </w:rPr>
            </w:pPr>
          </w:p>
          <w:sdt>
            <w:sdtPr>
              <w:rPr>
                <w:rFonts w:ascii="Arial" w:hAnsi="Arial" w:cs="Arial"/>
                <w:lang w:val="en-GB"/>
              </w:rPr>
              <w:id w:val="-1652587741"/>
              <w14:checkbox>
                <w14:checked w14:val="0"/>
                <w14:checkedState w14:val="2612" w14:font="MS Gothic"/>
                <w14:uncheckedState w14:val="2610" w14:font="MS Gothic"/>
              </w14:checkbox>
            </w:sdtPr>
            <w:sdtEndPr/>
            <w:sdtContent>
              <w:p w14:paraId="528AAFD1" w14:textId="3B82D366" w:rsidR="00275D4D" w:rsidRPr="00D72DDA" w:rsidRDefault="002868FF" w:rsidP="00D72DDA">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sdtContent>
          </w:sdt>
        </w:tc>
        <w:tc>
          <w:tcPr>
            <w:tcW w:w="9740" w:type="dxa"/>
          </w:tcPr>
          <w:p w14:paraId="696D53F1" w14:textId="77777777" w:rsidR="002868FF" w:rsidRDefault="002868FF" w:rsidP="00D72DDA">
            <w:pPr>
              <w:pStyle w:val="ListParagraph"/>
              <w:autoSpaceDE w:val="0"/>
              <w:autoSpaceDN w:val="0"/>
              <w:adjustRightInd w:val="0"/>
              <w:spacing w:before="240"/>
              <w:ind w:left="0" w:right="113"/>
              <w:rPr>
                <w:rFonts w:ascii="Arial" w:hAnsi="Arial" w:cs="Arial"/>
                <w:b/>
                <w:bCs/>
                <w:lang w:val="en-GB"/>
              </w:rPr>
            </w:pPr>
          </w:p>
          <w:p w14:paraId="58098B0F" w14:textId="4D7A5720" w:rsidR="00275D4D" w:rsidRPr="00ED0FA5" w:rsidRDefault="00275D4D" w:rsidP="00D72DDA">
            <w:pPr>
              <w:pStyle w:val="ListParagraph"/>
              <w:autoSpaceDE w:val="0"/>
              <w:autoSpaceDN w:val="0"/>
              <w:adjustRightInd w:val="0"/>
              <w:spacing w:before="240"/>
              <w:ind w:left="0" w:right="113"/>
              <w:rPr>
                <w:rFonts w:ascii="Arial" w:hAnsi="Arial" w:cs="Arial"/>
                <w:b/>
                <w:bCs/>
                <w:lang w:val="en-GB"/>
              </w:rPr>
            </w:pPr>
            <w:r w:rsidRPr="00ED0FA5">
              <w:rPr>
                <w:rFonts w:ascii="Arial" w:hAnsi="Arial" w:cs="Arial"/>
                <w:b/>
                <w:bCs/>
                <w:lang w:val="en-GB"/>
              </w:rPr>
              <w:t xml:space="preserve">Letter </w:t>
            </w:r>
            <w:r>
              <w:rPr>
                <w:rFonts w:ascii="Arial" w:hAnsi="Arial" w:cs="Arial"/>
                <w:b/>
                <w:bCs/>
                <w:lang w:val="en-GB"/>
              </w:rPr>
              <w:t>addressed to the City Manager with</w:t>
            </w:r>
            <w:r w:rsidRPr="00ED0FA5">
              <w:rPr>
                <w:rFonts w:ascii="Arial" w:hAnsi="Arial" w:cs="Arial"/>
                <w:b/>
                <w:bCs/>
                <w:lang w:val="en-GB"/>
              </w:rPr>
              <w:t xml:space="preserve"> the following:</w:t>
            </w:r>
          </w:p>
          <w:p w14:paraId="0128A27C" w14:textId="1E3DCDCC" w:rsidR="00275D4D" w:rsidRPr="00577C43" w:rsidRDefault="00275D4D" w:rsidP="00D72DDA">
            <w:pPr>
              <w:pStyle w:val="ListParagraph"/>
              <w:numPr>
                <w:ilvl w:val="0"/>
                <w:numId w:val="5"/>
              </w:numPr>
              <w:autoSpaceDE w:val="0"/>
              <w:autoSpaceDN w:val="0"/>
              <w:adjustRightInd w:val="0"/>
              <w:jc w:val="both"/>
              <w:rPr>
                <w:rFonts w:ascii="Arial" w:hAnsi="Arial" w:cs="Arial"/>
                <w:sz w:val="20"/>
                <w:szCs w:val="20"/>
                <w:lang w:val="en-GB"/>
              </w:rPr>
            </w:pPr>
            <w:r w:rsidRPr="00577C43">
              <w:rPr>
                <w:rFonts w:ascii="Arial" w:hAnsi="Arial" w:cs="Arial"/>
                <w:sz w:val="20"/>
                <w:szCs w:val="20"/>
                <w:lang w:val="en-GB"/>
              </w:rPr>
              <w:t xml:space="preserve">A brief description of how the project complies with </w:t>
            </w:r>
            <w:hyperlink r:id="rId19" w:history="1">
              <w:r w:rsidRPr="00577C43">
                <w:rPr>
                  <w:rStyle w:val="Hyperlink"/>
                  <w:rFonts w:ascii="Arial" w:hAnsi="Arial" w:cs="Arial"/>
                  <w:sz w:val="20"/>
                  <w:szCs w:val="20"/>
                  <w:lang w:val="en-GB"/>
                </w:rPr>
                <w:t>Section 9.267.070</w:t>
              </w:r>
            </w:hyperlink>
            <w:r w:rsidRPr="00577C43">
              <w:rPr>
                <w:rStyle w:val="Hyperlink"/>
                <w:rFonts w:ascii="Arial" w:hAnsi="Arial" w:cs="Arial"/>
                <w:sz w:val="20"/>
                <w:szCs w:val="20"/>
                <w:lang w:val="en-GB"/>
              </w:rPr>
              <w:t xml:space="preserve"> </w:t>
            </w:r>
            <w:r w:rsidRPr="00577C43">
              <w:rPr>
                <w:rStyle w:val="Hyperlink"/>
                <w:rFonts w:ascii="Arial" w:hAnsi="Arial" w:cs="Arial"/>
                <w:color w:val="auto"/>
                <w:sz w:val="20"/>
                <w:szCs w:val="20"/>
                <w:u w:val="none"/>
                <w:lang w:val="en-GB"/>
              </w:rPr>
              <w:t>of the municipal code.</w:t>
            </w:r>
          </w:p>
          <w:p w14:paraId="0EEE0EF8" w14:textId="77777777" w:rsidR="00275D4D" w:rsidRPr="00577C43" w:rsidRDefault="00275D4D" w:rsidP="00D72DDA">
            <w:pPr>
              <w:pStyle w:val="ListParagraph"/>
              <w:numPr>
                <w:ilvl w:val="0"/>
                <w:numId w:val="5"/>
              </w:numPr>
              <w:autoSpaceDE w:val="0"/>
              <w:autoSpaceDN w:val="0"/>
              <w:adjustRightInd w:val="0"/>
              <w:jc w:val="both"/>
              <w:rPr>
                <w:rFonts w:ascii="Arial" w:hAnsi="Arial" w:cs="Arial"/>
                <w:sz w:val="20"/>
                <w:szCs w:val="20"/>
                <w:lang w:val="en-GB"/>
              </w:rPr>
            </w:pPr>
            <w:r w:rsidRPr="00577C43">
              <w:rPr>
                <w:rFonts w:ascii="Arial" w:hAnsi="Arial" w:cs="Arial"/>
                <w:sz w:val="20"/>
                <w:szCs w:val="20"/>
                <w:lang w:val="en-GB"/>
              </w:rPr>
              <w:t>The calculation for the number of inclusionary units including the number of market rate and inclusionary units.</w:t>
            </w:r>
          </w:p>
          <w:p w14:paraId="635E13F8" w14:textId="77777777" w:rsidR="00275D4D" w:rsidRPr="00577C43" w:rsidRDefault="00275D4D" w:rsidP="00D72DDA">
            <w:pPr>
              <w:pStyle w:val="ListParagraph"/>
              <w:numPr>
                <w:ilvl w:val="0"/>
                <w:numId w:val="5"/>
              </w:numPr>
              <w:autoSpaceDE w:val="0"/>
              <w:autoSpaceDN w:val="0"/>
              <w:adjustRightInd w:val="0"/>
              <w:ind w:right="113"/>
              <w:jc w:val="both"/>
              <w:rPr>
                <w:rFonts w:ascii="Arial" w:hAnsi="Arial" w:cs="Arial"/>
                <w:sz w:val="20"/>
                <w:szCs w:val="20"/>
                <w:lang w:val="en-GB"/>
              </w:rPr>
            </w:pPr>
            <w:r w:rsidRPr="00577C43">
              <w:rPr>
                <w:rFonts w:ascii="Arial" w:hAnsi="Arial" w:cs="Arial"/>
                <w:sz w:val="20"/>
                <w:szCs w:val="20"/>
                <w:lang w:val="en-GB"/>
              </w:rPr>
              <w:t>Description of the unit-mix, location, structure type, and size of the market-rate and inclusionary units.</w:t>
            </w:r>
          </w:p>
          <w:p w14:paraId="3834B52B" w14:textId="0F76DAB4" w:rsidR="00275D4D" w:rsidRPr="00D72DDA" w:rsidRDefault="00275D4D" w:rsidP="00275D4D">
            <w:pPr>
              <w:pStyle w:val="ListParagraph"/>
              <w:autoSpaceDE w:val="0"/>
              <w:autoSpaceDN w:val="0"/>
              <w:adjustRightInd w:val="0"/>
              <w:ind w:right="113"/>
              <w:jc w:val="both"/>
              <w:rPr>
                <w:rFonts w:ascii="ArialMT" w:hAnsi="ArialMT" w:cs="ArialMT"/>
                <w:lang w:val="en-GB"/>
              </w:rPr>
            </w:pPr>
          </w:p>
        </w:tc>
      </w:tr>
      <w:tr w:rsidR="00275D4D" w14:paraId="56E8D24B" w14:textId="77777777" w:rsidTr="00D72DDA">
        <w:trPr>
          <w:trHeight w:val="162"/>
        </w:trPr>
        <w:tc>
          <w:tcPr>
            <w:tcW w:w="430" w:type="dxa"/>
            <w:vMerge/>
            <w:shd w:val="clear" w:color="auto" w:fill="D9E2F3" w:themeFill="accent1" w:themeFillTint="33"/>
          </w:tcPr>
          <w:p w14:paraId="36BBE533" w14:textId="410715F5" w:rsidR="00275D4D" w:rsidRDefault="00275D4D" w:rsidP="00D3368A">
            <w:pPr>
              <w:pStyle w:val="ListParagraph"/>
              <w:numPr>
                <w:ilvl w:val="0"/>
                <w:numId w:val="9"/>
              </w:numPr>
              <w:autoSpaceDE w:val="0"/>
              <w:autoSpaceDN w:val="0"/>
              <w:adjustRightInd w:val="0"/>
              <w:ind w:right="113"/>
              <w:jc w:val="both"/>
              <w:rPr>
                <w:rFonts w:ascii="ArialMT" w:hAnsi="ArialMT" w:cs="ArialMT"/>
                <w:b/>
                <w:bCs/>
                <w:sz w:val="30"/>
                <w:szCs w:val="30"/>
                <w:lang w:val="en-GB"/>
              </w:rPr>
            </w:pPr>
          </w:p>
        </w:tc>
        <w:sdt>
          <w:sdtPr>
            <w:rPr>
              <w:rFonts w:ascii="Arial" w:hAnsi="Arial" w:cs="Arial"/>
              <w:lang w:val="en-GB"/>
            </w:rPr>
            <w:id w:val="-1845539268"/>
            <w14:checkbox>
              <w14:checked w14:val="0"/>
              <w14:checkedState w14:val="2612" w14:font="MS Gothic"/>
              <w14:uncheckedState w14:val="2610" w14:font="MS Gothic"/>
            </w14:checkbox>
          </w:sdtPr>
          <w:sdtEndPr/>
          <w:sdtContent>
            <w:tc>
              <w:tcPr>
                <w:tcW w:w="567" w:type="dxa"/>
              </w:tcPr>
              <w:p w14:paraId="61549A62" w14:textId="604CFEA9" w:rsidR="00275D4D" w:rsidRPr="00D72DDA" w:rsidRDefault="00275D4D" w:rsidP="00D72DDA">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1FD6FC50" w14:textId="4CABE193" w:rsidR="00275D4D" w:rsidRDefault="00275D4D" w:rsidP="00D72DD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 xml:space="preserve">Area Map showing location of </w:t>
            </w:r>
            <w:r w:rsidR="00726662">
              <w:rPr>
                <w:rFonts w:ascii="Arial" w:hAnsi="Arial" w:cs="Arial"/>
                <w:b/>
                <w:bCs/>
                <w:lang w:val="en-GB"/>
              </w:rPr>
              <w:t>affordable</w:t>
            </w:r>
            <w:r>
              <w:rPr>
                <w:rFonts w:ascii="Arial" w:hAnsi="Arial" w:cs="Arial"/>
                <w:b/>
                <w:bCs/>
                <w:lang w:val="en-GB"/>
              </w:rPr>
              <w:t xml:space="preserve"> units to be </w:t>
            </w:r>
            <w:r w:rsidR="00726662">
              <w:rPr>
                <w:rFonts w:ascii="Arial" w:hAnsi="Arial" w:cs="Arial"/>
                <w:b/>
                <w:bCs/>
                <w:lang w:val="en-GB"/>
              </w:rPr>
              <w:t>purchased and preserved</w:t>
            </w:r>
          </w:p>
          <w:p w14:paraId="05B39F09" w14:textId="507AAC1F" w:rsidR="00577C43" w:rsidRDefault="00577C43" w:rsidP="00D72DDA">
            <w:pPr>
              <w:pStyle w:val="ListParagraph"/>
              <w:autoSpaceDE w:val="0"/>
              <w:autoSpaceDN w:val="0"/>
              <w:adjustRightInd w:val="0"/>
              <w:spacing w:before="240"/>
              <w:ind w:left="0" w:right="113"/>
              <w:rPr>
                <w:rFonts w:ascii="Arial" w:hAnsi="Arial" w:cs="Arial"/>
                <w:b/>
                <w:bCs/>
                <w:lang w:val="en-GB"/>
              </w:rPr>
            </w:pPr>
          </w:p>
        </w:tc>
      </w:tr>
      <w:tr w:rsidR="00275D4D" w14:paraId="41BA2076" w14:textId="77777777" w:rsidTr="00D72DDA">
        <w:trPr>
          <w:trHeight w:val="162"/>
        </w:trPr>
        <w:tc>
          <w:tcPr>
            <w:tcW w:w="430" w:type="dxa"/>
            <w:vMerge/>
            <w:shd w:val="clear" w:color="auto" w:fill="D9E2F3" w:themeFill="accent1" w:themeFillTint="33"/>
          </w:tcPr>
          <w:p w14:paraId="60B85D2D" w14:textId="4DF1D9A4" w:rsidR="00275D4D" w:rsidRDefault="00275D4D" w:rsidP="00D3368A">
            <w:pPr>
              <w:pStyle w:val="ListParagraph"/>
              <w:numPr>
                <w:ilvl w:val="0"/>
                <w:numId w:val="9"/>
              </w:numPr>
              <w:autoSpaceDE w:val="0"/>
              <w:autoSpaceDN w:val="0"/>
              <w:adjustRightInd w:val="0"/>
              <w:ind w:right="113"/>
              <w:jc w:val="both"/>
              <w:rPr>
                <w:rFonts w:ascii="ArialMT" w:hAnsi="ArialMT" w:cs="ArialMT"/>
                <w:b/>
                <w:bCs/>
                <w:sz w:val="30"/>
                <w:szCs w:val="30"/>
                <w:lang w:val="en-GB"/>
              </w:rPr>
            </w:pPr>
          </w:p>
        </w:tc>
        <w:sdt>
          <w:sdtPr>
            <w:rPr>
              <w:rFonts w:ascii="Arial" w:hAnsi="Arial" w:cs="Arial"/>
              <w:lang w:val="en-GB"/>
            </w:rPr>
            <w:id w:val="1999462122"/>
            <w14:checkbox>
              <w14:checked w14:val="0"/>
              <w14:checkedState w14:val="2612" w14:font="MS Gothic"/>
              <w14:uncheckedState w14:val="2610" w14:font="MS Gothic"/>
            </w14:checkbox>
          </w:sdtPr>
          <w:sdtEndPr/>
          <w:sdtContent>
            <w:tc>
              <w:tcPr>
                <w:tcW w:w="567" w:type="dxa"/>
              </w:tcPr>
              <w:p w14:paraId="1BDB6FA6" w14:textId="4E11E539" w:rsidR="00275D4D" w:rsidRPr="00D72DDA" w:rsidRDefault="00275D4D" w:rsidP="00D72DDA">
                <w:pPr>
                  <w:pStyle w:val="ListParagraph"/>
                  <w:autoSpaceDE w:val="0"/>
                  <w:autoSpaceDN w:val="0"/>
                  <w:adjustRightInd w:val="0"/>
                  <w:spacing w:before="240"/>
                  <w:ind w:left="0" w:right="113"/>
                  <w:jc w:val="center"/>
                  <w:rPr>
                    <w:rFonts w:ascii="Arial" w:hAnsi="Arial" w:cs="Arial"/>
                    <w:lang w:val="en-GB"/>
                  </w:rPr>
                </w:pPr>
                <w:r w:rsidRPr="00D72DDA">
                  <w:rPr>
                    <w:rFonts w:ascii="MS Gothic" w:eastAsia="MS Gothic" w:hAnsi="MS Gothic" w:cs="Arial" w:hint="eastAsia"/>
                    <w:lang w:val="en-GB"/>
                  </w:rPr>
                  <w:t>☐</w:t>
                </w:r>
              </w:p>
            </w:tc>
          </w:sdtContent>
        </w:sdt>
        <w:tc>
          <w:tcPr>
            <w:tcW w:w="9740" w:type="dxa"/>
          </w:tcPr>
          <w:p w14:paraId="59EBC1FA" w14:textId="289A6E55" w:rsidR="00275D4D" w:rsidRDefault="00275D4D" w:rsidP="00D72DDA">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Proof of ownership or of irrevocable option to purchase long term affordability covenants of existing deed restricted units</w:t>
            </w:r>
            <w:r w:rsidR="00726662">
              <w:rPr>
                <w:rFonts w:ascii="Arial" w:hAnsi="Arial" w:cs="Arial"/>
                <w:b/>
                <w:bCs/>
                <w:lang w:val="en-GB"/>
              </w:rPr>
              <w:t xml:space="preserve"> </w:t>
            </w:r>
          </w:p>
          <w:p w14:paraId="4C570726" w14:textId="0C793948" w:rsidR="00577C43" w:rsidRDefault="00577C43" w:rsidP="00D72DDA">
            <w:pPr>
              <w:pStyle w:val="ListParagraph"/>
              <w:autoSpaceDE w:val="0"/>
              <w:autoSpaceDN w:val="0"/>
              <w:adjustRightInd w:val="0"/>
              <w:spacing w:before="240"/>
              <w:ind w:left="0" w:right="113"/>
              <w:rPr>
                <w:rFonts w:ascii="Arial" w:hAnsi="Arial" w:cs="Arial"/>
                <w:b/>
                <w:bCs/>
                <w:lang w:val="en-GB"/>
              </w:rPr>
            </w:pPr>
          </w:p>
        </w:tc>
      </w:tr>
      <w:tr w:rsidR="00275D4D" w14:paraId="7D665FE1" w14:textId="77777777" w:rsidTr="00DB574E">
        <w:trPr>
          <w:trHeight w:val="162"/>
        </w:trPr>
        <w:tc>
          <w:tcPr>
            <w:tcW w:w="430" w:type="dxa"/>
            <w:vMerge/>
            <w:shd w:val="clear" w:color="auto" w:fill="D9E2F3" w:themeFill="accent1" w:themeFillTint="33"/>
            <w:textDirection w:val="btLr"/>
          </w:tcPr>
          <w:p w14:paraId="6E0B5409" w14:textId="4A35BAB2" w:rsidR="00275D4D" w:rsidRDefault="00275D4D" w:rsidP="00DB574E">
            <w:pPr>
              <w:pStyle w:val="ListParagraph"/>
              <w:numPr>
                <w:ilvl w:val="0"/>
                <w:numId w:val="9"/>
              </w:numPr>
              <w:autoSpaceDE w:val="0"/>
              <w:autoSpaceDN w:val="0"/>
              <w:adjustRightInd w:val="0"/>
              <w:ind w:right="113"/>
              <w:jc w:val="both"/>
              <w:rPr>
                <w:rFonts w:ascii="ArialMT" w:hAnsi="ArialMT" w:cs="ArialMT"/>
                <w:b/>
                <w:bCs/>
                <w:sz w:val="30"/>
                <w:szCs w:val="30"/>
                <w:lang w:val="en-GB"/>
              </w:rPr>
            </w:pPr>
          </w:p>
        </w:tc>
        <w:tc>
          <w:tcPr>
            <w:tcW w:w="10307" w:type="dxa"/>
            <w:gridSpan w:val="2"/>
            <w:shd w:val="clear" w:color="auto" w:fill="D9E2F3" w:themeFill="accent1" w:themeFillTint="33"/>
          </w:tcPr>
          <w:p w14:paraId="43A3C917" w14:textId="038B65C4" w:rsidR="00275D4D" w:rsidRDefault="00275D4D" w:rsidP="00F7662D">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Affordability Level Credit</w:t>
            </w:r>
          </w:p>
        </w:tc>
      </w:tr>
      <w:tr w:rsidR="00275D4D" w14:paraId="2F9E5A8C" w14:textId="77777777" w:rsidTr="00F7662D">
        <w:trPr>
          <w:trHeight w:val="162"/>
        </w:trPr>
        <w:tc>
          <w:tcPr>
            <w:tcW w:w="430" w:type="dxa"/>
            <w:vMerge/>
            <w:shd w:val="clear" w:color="auto" w:fill="D9E2F3" w:themeFill="accent1" w:themeFillTint="33"/>
          </w:tcPr>
          <w:p w14:paraId="02596C56"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tcPr>
          <w:p w14:paraId="21FD7A9B" w14:textId="77777777" w:rsidR="00275D4D" w:rsidRDefault="00275D4D" w:rsidP="00F75D40">
            <w:pPr>
              <w:pStyle w:val="ListParagraph"/>
              <w:autoSpaceDE w:val="0"/>
              <w:autoSpaceDN w:val="0"/>
              <w:adjustRightInd w:val="0"/>
              <w:spacing w:before="240"/>
              <w:ind w:left="92"/>
              <w:jc w:val="both"/>
              <w:rPr>
                <w:rFonts w:ascii="ArialMT" w:hAnsi="ArialMT" w:cs="ArialMT"/>
                <w:lang w:val="en-GB"/>
              </w:rPr>
            </w:pPr>
          </w:p>
          <w:p w14:paraId="6A4DF326" w14:textId="742DF42E" w:rsidR="00275D4D" w:rsidRDefault="00275D4D" w:rsidP="00F75D40">
            <w:pPr>
              <w:pStyle w:val="ListParagraph"/>
              <w:autoSpaceDE w:val="0"/>
              <w:autoSpaceDN w:val="0"/>
              <w:adjustRightInd w:val="0"/>
              <w:spacing w:before="240"/>
              <w:ind w:left="92"/>
              <w:jc w:val="both"/>
              <w:rPr>
                <w:rFonts w:ascii="ArialMT" w:hAnsi="ArialMT" w:cs="ArialMT"/>
                <w:lang w:val="en-GB"/>
              </w:rPr>
            </w:pPr>
            <w:r w:rsidRPr="00F75D40">
              <w:rPr>
                <w:rFonts w:ascii="ArialMT" w:hAnsi="ArialMT" w:cs="ArialMT"/>
                <w:lang w:val="en-GB"/>
              </w:rPr>
              <w:t>The City has a greater need for housing for very low and low-income households and encourages developers to provide for these households. Developers can construct fewer than the allocated units, if the units will be at a deeper affordability level.</w:t>
            </w:r>
          </w:p>
          <w:p w14:paraId="42C68FDB" w14:textId="77777777" w:rsidR="00275D4D" w:rsidRDefault="00275D4D" w:rsidP="00F75D40">
            <w:pPr>
              <w:pStyle w:val="ListParagraph"/>
              <w:autoSpaceDE w:val="0"/>
              <w:autoSpaceDN w:val="0"/>
              <w:adjustRightInd w:val="0"/>
              <w:spacing w:before="240"/>
              <w:ind w:left="92"/>
              <w:jc w:val="both"/>
              <w:rPr>
                <w:rFonts w:ascii="ArialMT" w:hAnsi="ArialMT" w:cs="ArialMT"/>
                <w:lang w:val="en-GB"/>
              </w:rPr>
            </w:pPr>
          </w:p>
          <w:p w14:paraId="21C5CF4F" w14:textId="77777777" w:rsidR="00275D4D" w:rsidRPr="00275D4D" w:rsidRDefault="00275D4D" w:rsidP="00275D4D">
            <w:pPr>
              <w:pStyle w:val="ListParagraph"/>
              <w:autoSpaceDE w:val="0"/>
              <w:autoSpaceDN w:val="0"/>
              <w:adjustRightInd w:val="0"/>
              <w:spacing w:before="240"/>
              <w:ind w:left="0" w:right="113"/>
              <w:rPr>
                <w:rFonts w:ascii="Arial" w:hAnsi="Arial" w:cs="Arial"/>
                <w:b/>
                <w:bCs/>
                <w:lang w:val="en-GB"/>
              </w:rPr>
            </w:pPr>
            <w:r w:rsidRPr="00275D4D">
              <w:rPr>
                <w:rFonts w:ascii="Arial" w:hAnsi="Arial" w:cs="Arial"/>
                <w:b/>
                <w:bCs/>
                <w:lang w:val="en-GB"/>
              </w:rPr>
              <w:lastRenderedPageBreak/>
              <w:t>City Manager Review</w:t>
            </w:r>
          </w:p>
          <w:p w14:paraId="3CAECCD6" w14:textId="77777777" w:rsidR="00275D4D" w:rsidRDefault="00275D4D" w:rsidP="00275D4D">
            <w:pPr>
              <w:pStyle w:val="ListParagraph"/>
              <w:autoSpaceDE w:val="0"/>
              <w:autoSpaceDN w:val="0"/>
              <w:adjustRightInd w:val="0"/>
              <w:spacing w:before="240"/>
              <w:ind w:left="92"/>
              <w:jc w:val="both"/>
              <w:rPr>
                <w:rFonts w:ascii="ArialMT" w:hAnsi="ArialMT" w:cs="ArialMT"/>
                <w:lang w:val="en-GB"/>
              </w:rPr>
            </w:pPr>
          </w:p>
          <w:p w14:paraId="18F4FDFE" w14:textId="77777777" w:rsidR="00275D4D" w:rsidRDefault="00275D4D" w:rsidP="00275D4D">
            <w:pPr>
              <w:pStyle w:val="ListParagraph"/>
              <w:autoSpaceDE w:val="0"/>
              <w:autoSpaceDN w:val="0"/>
              <w:adjustRightInd w:val="0"/>
              <w:spacing w:before="240"/>
              <w:ind w:left="92"/>
              <w:jc w:val="both"/>
              <w:rPr>
                <w:rFonts w:ascii="ArialMT" w:hAnsi="ArialMT" w:cs="ArialMT"/>
                <w:lang w:val="en-GB"/>
              </w:rPr>
            </w:pPr>
            <w:r>
              <w:rPr>
                <w:rFonts w:ascii="ArialMT" w:hAnsi="ArialMT" w:cs="ArialMT"/>
                <w:lang w:val="en-GB"/>
              </w:rPr>
              <w:t>The City Manager will review applications requesting to convert existing market rate units to affordable units on a case-by-case basis.</w:t>
            </w:r>
          </w:p>
          <w:p w14:paraId="3B9DCBC0" w14:textId="467E15FA" w:rsidR="00275D4D" w:rsidRPr="00F75D40" w:rsidRDefault="00275D4D" w:rsidP="00F75D40">
            <w:pPr>
              <w:pStyle w:val="ListParagraph"/>
              <w:autoSpaceDE w:val="0"/>
              <w:autoSpaceDN w:val="0"/>
              <w:adjustRightInd w:val="0"/>
              <w:spacing w:before="240"/>
              <w:ind w:left="92"/>
              <w:jc w:val="both"/>
              <w:rPr>
                <w:rFonts w:ascii="ArialMT" w:hAnsi="ArialMT" w:cs="ArialMT"/>
                <w:sz w:val="24"/>
                <w:szCs w:val="24"/>
                <w:lang w:val="en-GB"/>
              </w:rPr>
            </w:pPr>
          </w:p>
        </w:tc>
      </w:tr>
      <w:tr w:rsidR="00275D4D" w14:paraId="0F657401" w14:textId="77777777" w:rsidTr="00DB574E">
        <w:trPr>
          <w:trHeight w:val="162"/>
        </w:trPr>
        <w:tc>
          <w:tcPr>
            <w:tcW w:w="430" w:type="dxa"/>
            <w:vMerge/>
            <w:shd w:val="clear" w:color="auto" w:fill="D9E2F3" w:themeFill="accent1" w:themeFillTint="33"/>
          </w:tcPr>
          <w:p w14:paraId="14F81E09"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0DA50961" w14:textId="781E954A" w:rsidR="00275D4D" w:rsidRDefault="00275D4D" w:rsidP="00F7662D">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Additional Documents</w:t>
            </w:r>
          </w:p>
        </w:tc>
      </w:tr>
      <w:tr w:rsidR="00275D4D" w14:paraId="09DF9B8C" w14:textId="77777777" w:rsidTr="00DB574E">
        <w:trPr>
          <w:trHeight w:val="162"/>
        </w:trPr>
        <w:tc>
          <w:tcPr>
            <w:tcW w:w="430" w:type="dxa"/>
            <w:vMerge/>
            <w:shd w:val="clear" w:color="auto" w:fill="D9E2F3" w:themeFill="accent1" w:themeFillTint="33"/>
          </w:tcPr>
          <w:p w14:paraId="12C76712"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tc>
          <w:tcPr>
            <w:tcW w:w="567" w:type="dxa"/>
          </w:tcPr>
          <w:p w14:paraId="3795F575" w14:textId="77777777" w:rsidR="002868FF" w:rsidRDefault="002868FF" w:rsidP="00F7662D">
            <w:pPr>
              <w:pStyle w:val="ListParagraph"/>
              <w:autoSpaceDE w:val="0"/>
              <w:autoSpaceDN w:val="0"/>
              <w:adjustRightInd w:val="0"/>
              <w:spacing w:before="240"/>
              <w:ind w:left="0" w:right="113"/>
              <w:jc w:val="center"/>
              <w:rPr>
                <w:rFonts w:ascii="Arial" w:hAnsi="Arial" w:cs="Arial"/>
                <w:lang w:val="en-GB"/>
              </w:rPr>
            </w:pPr>
          </w:p>
          <w:sdt>
            <w:sdtPr>
              <w:rPr>
                <w:rFonts w:ascii="Arial" w:hAnsi="Arial" w:cs="Arial"/>
                <w:lang w:val="en-GB"/>
              </w:rPr>
              <w:id w:val="-587545768"/>
              <w14:checkbox>
                <w14:checked w14:val="0"/>
                <w14:checkedState w14:val="2612" w14:font="MS Gothic"/>
                <w14:uncheckedState w14:val="2610" w14:font="MS Gothic"/>
              </w14:checkbox>
            </w:sdtPr>
            <w:sdtEndPr/>
            <w:sdtContent>
              <w:p w14:paraId="11D8B51B" w14:textId="3943FE20" w:rsidR="00275D4D" w:rsidRPr="00DB574E" w:rsidRDefault="002868FF" w:rsidP="00F7662D">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sdtContent>
          </w:sdt>
        </w:tc>
        <w:tc>
          <w:tcPr>
            <w:tcW w:w="9740" w:type="dxa"/>
          </w:tcPr>
          <w:p w14:paraId="5C3A5BA6" w14:textId="77777777" w:rsidR="002868FF" w:rsidRDefault="002868FF" w:rsidP="00DB574E">
            <w:pPr>
              <w:pStyle w:val="ListParagraph"/>
              <w:autoSpaceDE w:val="0"/>
              <w:autoSpaceDN w:val="0"/>
              <w:adjustRightInd w:val="0"/>
              <w:spacing w:before="240"/>
              <w:ind w:left="0" w:right="113"/>
              <w:rPr>
                <w:rFonts w:ascii="Arial" w:hAnsi="Arial" w:cs="Arial"/>
                <w:b/>
                <w:bCs/>
                <w:lang w:val="en-GB"/>
              </w:rPr>
            </w:pPr>
          </w:p>
          <w:p w14:paraId="1057DFC5" w14:textId="24F4BE6F" w:rsidR="00275D4D" w:rsidRPr="00ED0FA5" w:rsidRDefault="00275D4D" w:rsidP="00DB574E">
            <w:pPr>
              <w:pStyle w:val="ListParagraph"/>
              <w:autoSpaceDE w:val="0"/>
              <w:autoSpaceDN w:val="0"/>
              <w:adjustRightInd w:val="0"/>
              <w:spacing w:before="240"/>
              <w:ind w:left="0" w:right="113"/>
              <w:rPr>
                <w:rFonts w:ascii="Arial" w:hAnsi="Arial" w:cs="Arial"/>
                <w:b/>
                <w:bCs/>
                <w:lang w:val="en-GB"/>
              </w:rPr>
            </w:pPr>
            <w:r w:rsidRPr="00ED0FA5">
              <w:rPr>
                <w:rFonts w:ascii="Arial" w:hAnsi="Arial" w:cs="Arial"/>
                <w:b/>
                <w:bCs/>
                <w:lang w:val="en-GB"/>
              </w:rPr>
              <w:t xml:space="preserve">Letter </w:t>
            </w:r>
            <w:r>
              <w:rPr>
                <w:rFonts w:ascii="Arial" w:hAnsi="Arial" w:cs="Arial"/>
                <w:b/>
                <w:bCs/>
                <w:lang w:val="en-GB"/>
              </w:rPr>
              <w:t>addressed to the City Manager with</w:t>
            </w:r>
            <w:r w:rsidRPr="00ED0FA5">
              <w:rPr>
                <w:rFonts w:ascii="Arial" w:hAnsi="Arial" w:cs="Arial"/>
                <w:b/>
                <w:bCs/>
                <w:lang w:val="en-GB"/>
              </w:rPr>
              <w:t xml:space="preserve"> the following:</w:t>
            </w:r>
          </w:p>
          <w:p w14:paraId="16303FF1" w14:textId="32E9F1EC" w:rsidR="00275D4D" w:rsidRPr="00577C43" w:rsidRDefault="00275D4D" w:rsidP="00DB574E">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 xml:space="preserve">A brief description of how the project complies with </w:t>
            </w:r>
            <w:hyperlink r:id="rId20" w:history="1">
              <w:r w:rsidRPr="00577C43">
                <w:rPr>
                  <w:rStyle w:val="Hyperlink"/>
                  <w:rFonts w:ascii="Arial" w:hAnsi="Arial" w:cs="Arial"/>
                  <w:sz w:val="20"/>
                  <w:szCs w:val="20"/>
                  <w:lang w:val="en-GB"/>
                </w:rPr>
                <w:t>Section 9.267.070</w:t>
              </w:r>
            </w:hyperlink>
            <w:r w:rsidRPr="00577C43">
              <w:rPr>
                <w:rStyle w:val="Hyperlink"/>
                <w:rFonts w:ascii="Arial" w:hAnsi="Arial" w:cs="Arial"/>
                <w:sz w:val="20"/>
                <w:szCs w:val="20"/>
                <w:lang w:val="en-GB"/>
              </w:rPr>
              <w:t xml:space="preserve"> </w:t>
            </w:r>
            <w:r w:rsidRPr="00577C43">
              <w:rPr>
                <w:rStyle w:val="Hyperlink"/>
                <w:rFonts w:ascii="Arial" w:hAnsi="Arial" w:cs="Arial"/>
                <w:color w:val="auto"/>
                <w:sz w:val="20"/>
                <w:szCs w:val="20"/>
                <w:u w:val="none"/>
                <w:lang w:val="en-GB"/>
              </w:rPr>
              <w:t>of the municipal code.</w:t>
            </w:r>
          </w:p>
          <w:p w14:paraId="5411BCF1" w14:textId="77777777" w:rsidR="00275D4D" w:rsidRPr="00577C43" w:rsidRDefault="00275D4D" w:rsidP="00DB574E">
            <w:pPr>
              <w:pStyle w:val="ListParagraph"/>
              <w:numPr>
                <w:ilvl w:val="0"/>
                <w:numId w:val="5"/>
              </w:numPr>
              <w:autoSpaceDE w:val="0"/>
              <w:autoSpaceDN w:val="0"/>
              <w:adjustRightInd w:val="0"/>
              <w:jc w:val="both"/>
              <w:rPr>
                <w:rFonts w:ascii="ArialMT" w:hAnsi="ArialMT" w:cs="ArialMT"/>
                <w:sz w:val="20"/>
                <w:szCs w:val="20"/>
                <w:lang w:val="en-GB"/>
              </w:rPr>
            </w:pPr>
            <w:r w:rsidRPr="00577C43">
              <w:rPr>
                <w:rFonts w:ascii="ArialMT" w:hAnsi="ArialMT" w:cs="ArialMT"/>
                <w:sz w:val="20"/>
                <w:szCs w:val="20"/>
                <w:lang w:val="en-GB"/>
              </w:rPr>
              <w:t>The calculation for the number of inclusionary units including the number of market rate and inclusionary units.</w:t>
            </w:r>
          </w:p>
          <w:p w14:paraId="478A52D3" w14:textId="77777777" w:rsidR="00275D4D" w:rsidRPr="00577C43" w:rsidRDefault="00275D4D" w:rsidP="00DB574E">
            <w:pPr>
              <w:pStyle w:val="ListParagraph"/>
              <w:numPr>
                <w:ilvl w:val="0"/>
                <w:numId w:val="5"/>
              </w:numPr>
              <w:autoSpaceDE w:val="0"/>
              <w:autoSpaceDN w:val="0"/>
              <w:adjustRightInd w:val="0"/>
              <w:ind w:right="113"/>
              <w:jc w:val="both"/>
              <w:rPr>
                <w:rFonts w:ascii="ArialMT" w:hAnsi="ArialMT" w:cs="ArialMT"/>
                <w:sz w:val="20"/>
                <w:szCs w:val="20"/>
                <w:lang w:val="en-GB"/>
              </w:rPr>
            </w:pPr>
            <w:r w:rsidRPr="00577C43">
              <w:rPr>
                <w:rFonts w:ascii="ArialMT" w:hAnsi="ArialMT" w:cs="ArialMT"/>
                <w:sz w:val="20"/>
                <w:szCs w:val="20"/>
                <w:lang w:val="en-GB"/>
              </w:rPr>
              <w:t>Description of the unit-mix, location, structure type, and size of the market-rate and inclusionary units.</w:t>
            </w:r>
          </w:p>
          <w:p w14:paraId="06C9E194" w14:textId="66A98ED0" w:rsidR="00275D4D" w:rsidRDefault="00275D4D" w:rsidP="00DB574E">
            <w:pPr>
              <w:pStyle w:val="ListParagraph"/>
              <w:autoSpaceDE w:val="0"/>
              <w:autoSpaceDN w:val="0"/>
              <w:adjustRightInd w:val="0"/>
              <w:spacing w:before="240"/>
              <w:ind w:left="0" w:right="113"/>
              <w:rPr>
                <w:rFonts w:ascii="Arial" w:hAnsi="Arial" w:cs="Arial"/>
                <w:b/>
                <w:bCs/>
                <w:lang w:val="en-GB"/>
              </w:rPr>
            </w:pPr>
          </w:p>
        </w:tc>
      </w:tr>
      <w:tr w:rsidR="00275D4D" w14:paraId="060042F5" w14:textId="77777777" w:rsidTr="00DB574E">
        <w:trPr>
          <w:trHeight w:val="162"/>
        </w:trPr>
        <w:tc>
          <w:tcPr>
            <w:tcW w:w="430" w:type="dxa"/>
            <w:vMerge/>
            <w:shd w:val="clear" w:color="auto" w:fill="D9E2F3" w:themeFill="accent1" w:themeFillTint="33"/>
          </w:tcPr>
          <w:p w14:paraId="61E48865"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sdt>
          <w:sdtPr>
            <w:rPr>
              <w:rFonts w:ascii="Arial" w:hAnsi="Arial" w:cs="Arial"/>
              <w:lang w:val="en-GB"/>
            </w:rPr>
            <w:id w:val="1925220253"/>
            <w14:checkbox>
              <w14:checked w14:val="0"/>
              <w14:checkedState w14:val="2612" w14:font="MS Gothic"/>
              <w14:uncheckedState w14:val="2610" w14:font="MS Gothic"/>
            </w14:checkbox>
          </w:sdtPr>
          <w:sdtEndPr/>
          <w:sdtContent>
            <w:tc>
              <w:tcPr>
                <w:tcW w:w="567" w:type="dxa"/>
              </w:tcPr>
              <w:p w14:paraId="175188A6" w14:textId="7D0559FC" w:rsidR="00275D4D" w:rsidRDefault="00275D4D" w:rsidP="00F7662D">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4FCCA2F9" w14:textId="77777777" w:rsidR="00275D4D" w:rsidRDefault="00275D4D" w:rsidP="00DB574E">
            <w:pPr>
              <w:pStyle w:val="ListParagraph"/>
              <w:autoSpaceDE w:val="0"/>
              <w:autoSpaceDN w:val="0"/>
              <w:adjustRightInd w:val="0"/>
              <w:ind w:left="0" w:right="113"/>
              <w:rPr>
                <w:rFonts w:ascii="Arial" w:hAnsi="Arial" w:cs="Arial"/>
                <w:b/>
                <w:bCs/>
                <w:lang w:val="en-GB"/>
              </w:rPr>
            </w:pPr>
            <w:r>
              <w:rPr>
                <w:rFonts w:ascii="Arial" w:hAnsi="Arial" w:cs="Arial"/>
                <w:b/>
                <w:bCs/>
                <w:lang w:val="en-GB"/>
              </w:rPr>
              <w:t>S</w:t>
            </w:r>
            <w:r w:rsidRPr="00ED0FA5">
              <w:rPr>
                <w:rFonts w:ascii="Arial" w:hAnsi="Arial" w:cs="Arial"/>
                <w:b/>
                <w:bCs/>
                <w:lang w:val="en-GB"/>
              </w:rPr>
              <w:t xml:space="preserve">ite Plan showing the </w:t>
            </w:r>
            <w:r>
              <w:rPr>
                <w:rFonts w:ascii="Arial" w:hAnsi="Arial" w:cs="Arial"/>
                <w:b/>
                <w:bCs/>
                <w:lang w:val="en-GB"/>
              </w:rPr>
              <w:t xml:space="preserve">location of inclusionary units within the development </w:t>
            </w:r>
          </w:p>
          <w:p w14:paraId="2DF408BF" w14:textId="235B3653" w:rsidR="00275D4D" w:rsidRDefault="00275D4D" w:rsidP="00577C43">
            <w:pPr>
              <w:pStyle w:val="ListParagraph"/>
              <w:autoSpaceDE w:val="0"/>
              <w:autoSpaceDN w:val="0"/>
              <w:adjustRightInd w:val="0"/>
              <w:ind w:left="0" w:right="113"/>
              <w:jc w:val="center"/>
              <w:rPr>
                <w:rFonts w:ascii="Arial" w:hAnsi="Arial" w:cs="Arial"/>
                <w:b/>
                <w:bCs/>
                <w:lang w:val="en-GB"/>
              </w:rPr>
            </w:pPr>
          </w:p>
        </w:tc>
      </w:tr>
      <w:tr w:rsidR="00275D4D" w14:paraId="08B4C5D8" w14:textId="77777777" w:rsidTr="00DB574E">
        <w:trPr>
          <w:trHeight w:val="162"/>
        </w:trPr>
        <w:tc>
          <w:tcPr>
            <w:tcW w:w="430" w:type="dxa"/>
            <w:vMerge/>
            <w:shd w:val="clear" w:color="auto" w:fill="D9E2F3" w:themeFill="accent1" w:themeFillTint="33"/>
          </w:tcPr>
          <w:p w14:paraId="04194A8D"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sdt>
          <w:sdtPr>
            <w:rPr>
              <w:rFonts w:ascii="Arial" w:hAnsi="Arial" w:cs="Arial"/>
              <w:lang w:val="en-GB"/>
            </w:rPr>
            <w:id w:val="-477293651"/>
            <w14:checkbox>
              <w14:checked w14:val="0"/>
              <w14:checkedState w14:val="2612" w14:font="MS Gothic"/>
              <w14:uncheckedState w14:val="2610" w14:font="MS Gothic"/>
            </w14:checkbox>
          </w:sdtPr>
          <w:sdtEndPr/>
          <w:sdtContent>
            <w:tc>
              <w:tcPr>
                <w:tcW w:w="567" w:type="dxa"/>
              </w:tcPr>
              <w:p w14:paraId="594DB5B9" w14:textId="14962007" w:rsidR="00275D4D" w:rsidRDefault="00275D4D" w:rsidP="00F7662D">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2EB16B59" w14:textId="3675E7F3" w:rsidR="00275D4D" w:rsidRDefault="00275D4D" w:rsidP="00DB574E">
            <w:pPr>
              <w:pStyle w:val="ListParagraph"/>
              <w:autoSpaceDE w:val="0"/>
              <w:autoSpaceDN w:val="0"/>
              <w:adjustRightInd w:val="0"/>
              <w:ind w:left="0" w:right="113"/>
              <w:rPr>
                <w:rFonts w:ascii="Arial" w:hAnsi="Arial" w:cs="Arial"/>
                <w:i/>
                <w:iCs/>
                <w:sz w:val="18"/>
                <w:szCs w:val="18"/>
                <w:lang w:val="en-GB"/>
              </w:rPr>
            </w:pPr>
            <w:r>
              <w:rPr>
                <w:rFonts w:ascii="Arial" w:hAnsi="Arial" w:cs="Arial"/>
                <w:b/>
                <w:bCs/>
                <w:lang w:val="en-GB"/>
              </w:rPr>
              <w:t>Marketing Plan</w:t>
            </w:r>
          </w:p>
          <w:p w14:paraId="15416462" w14:textId="5238022A" w:rsidR="00753AA7" w:rsidRDefault="00753AA7" w:rsidP="00DB574E">
            <w:pPr>
              <w:pStyle w:val="ListParagraph"/>
              <w:autoSpaceDE w:val="0"/>
              <w:autoSpaceDN w:val="0"/>
              <w:adjustRightInd w:val="0"/>
              <w:ind w:left="0" w:right="113"/>
              <w:rPr>
                <w:rFonts w:ascii="Arial" w:hAnsi="Arial" w:cs="Arial"/>
                <w:b/>
                <w:bCs/>
                <w:lang w:val="en-GB"/>
              </w:rPr>
            </w:pPr>
          </w:p>
        </w:tc>
      </w:tr>
      <w:tr w:rsidR="00275D4D" w14:paraId="6841E7F8" w14:textId="77777777" w:rsidTr="00DB574E">
        <w:trPr>
          <w:trHeight w:val="162"/>
        </w:trPr>
        <w:tc>
          <w:tcPr>
            <w:tcW w:w="430" w:type="dxa"/>
            <w:vMerge/>
            <w:shd w:val="clear" w:color="auto" w:fill="D9E2F3" w:themeFill="accent1" w:themeFillTint="33"/>
          </w:tcPr>
          <w:p w14:paraId="6C2E23F9"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sdt>
          <w:sdtPr>
            <w:rPr>
              <w:rFonts w:ascii="Arial" w:hAnsi="Arial" w:cs="Arial"/>
              <w:lang w:val="en-GB"/>
            </w:rPr>
            <w:id w:val="-563717087"/>
            <w14:checkbox>
              <w14:checked w14:val="0"/>
              <w14:checkedState w14:val="2612" w14:font="MS Gothic"/>
              <w14:uncheckedState w14:val="2610" w14:font="MS Gothic"/>
            </w14:checkbox>
          </w:sdtPr>
          <w:sdtEndPr/>
          <w:sdtContent>
            <w:tc>
              <w:tcPr>
                <w:tcW w:w="567" w:type="dxa"/>
              </w:tcPr>
              <w:p w14:paraId="4126F980" w14:textId="5785CA71" w:rsidR="00275D4D" w:rsidRDefault="00275D4D" w:rsidP="00F7662D">
                <w:pPr>
                  <w:pStyle w:val="ListParagraph"/>
                  <w:autoSpaceDE w:val="0"/>
                  <w:autoSpaceDN w:val="0"/>
                  <w:adjustRightInd w:val="0"/>
                  <w:spacing w:before="240"/>
                  <w:ind w:left="0" w:right="113"/>
                  <w:jc w:val="center"/>
                  <w:rPr>
                    <w:rFonts w:ascii="Arial" w:hAnsi="Arial" w:cs="Arial"/>
                    <w:lang w:val="en-GB"/>
                  </w:rPr>
                </w:pPr>
                <w:r>
                  <w:rPr>
                    <w:rFonts w:ascii="MS Gothic" w:eastAsia="MS Gothic" w:hAnsi="MS Gothic" w:cs="Arial" w:hint="eastAsia"/>
                    <w:lang w:val="en-GB"/>
                  </w:rPr>
                  <w:t>☐</w:t>
                </w:r>
              </w:p>
            </w:tc>
          </w:sdtContent>
        </w:sdt>
        <w:tc>
          <w:tcPr>
            <w:tcW w:w="9740" w:type="dxa"/>
          </w:tcPr>
          <w:p w14:paraId="0F9B3169" w14:textId="2C862370" w:rsidR="00275D4D" w:rsidRDefault="00275D4D" w:rsidP="00577C43">
            <w:pPr>
              <w:pStyle w:val="ListParagraph"/>
              <w:autoSpaceDE w:val="0"/>
              <w:autoSpaceDN w:val="0"/>
              <w:adjustRightInd w:val="0"/>
              <w:spacing w:before="240"/>
              <w:ind w:left="0" w:right="113"/>
              <w:rPr>
                <w:rFonts w:ascii="Arial" w:hAnsi="Arial" w:cs="Arial"/>
                <w:i/>
                <w:iCs/>
                <w:sz w:val="18"/>
                <w:szCs w:val="18"/>
                <w:lang w:val="en-GB"/>
              </w:rPr>
            </w:pPr>
            <w:r>
              <w:rPr>
                <w:rFonts w:ascii="Arial" w:hAnsi="Arial" w:cs="Arial"/>
                <w:b/>
                <w:bCs/>
                <w:lang w:val="en-GB"/>
              </w:rPr>
              <w:t xml:space="preserve">Recorded affordability agreements for all inclusionary units </w:t>
            </w:r>
          </w:p>
          <w:p w14:paraId="0F3E68AA" w14:textId="450CB91F" w:rsidR="00577C43" w:rsidRDefault="00577C43" w:rsidP="00577C43">
            <w:pPr>
              <w:pStyle w:val="ListParagraph"/>
              <w:autoSpaceDE w:val="0"/>
              <w:autoSpaceDN w:val="0"/>
              <w:adjustRightInd w:val="0"/>
              <w:spacing w:before="240"/>
              <w:ind w:left="0" w:right="113"/>
              <w:rPr>
                <w:rFonts w:ascii="Arial" w:hAnsi="Arial" w:cs="Arial"/>
                <w:b/>
                <w:bCs/>
                <w:lang w:val="en-GB"/>
              </w:rPr>
            </w:pPr>
          </w:p>
        </w:tc>
      </w:tr>
      <w:tr w:rsidR="00275D4D" w14:paraId="39BD0220" w14:textId="77777777" w:rsidTr="00275D4D">
        <w:trPr>
          <w:trHeight w:val="162"/>
        </w:trPr>
        <w:tc>
          <w:tcPr>
            <w:tcW w:w="430" w:type="dxa"/>
            <w:vMerge w:val="restart"/>
            <w:shd w:val="clear" w:color="auto" w:fill="D9E2F3" w:themeFill="accent1" w:themeFillTint="33"/>
            <w:textDirection w:val="btLr"/>
          </w:tcPr>
          <w:p w14:paraId="7E853654" w14:textId="7C0EE857" w:rsidR="00275D4D" w:rsidRPr="00577C43" w:rsidRDefault="00275D4D" w:rsidP="00577C43">
            <w:pPr>
              <w:pStyle w:val="ListParagraph"/>
              <w:numPr>
                <w:ilvl w:val="0"/>
                <w:numId w:val="11"/>
              </w:numPr>
              <w:autoSpaceDE w:val="0"/>
              <w:autoSpaceDN w:val="0"/>
              <w:adjustRightInd w:val="0"/>
              <w:ind w:right="113"/>
              <w:jc w:val="right"/>
              <w:rPr>
                <w:rFonts w:ascii="ArialMT" w:hAnsi="ArialMT" w:cs="ArialMT"/>
                <w:b/>
                <w:bCs/>
                <w:sz w:val="18"/>
                <w:szCs w:val="18"/>
                <w:lang w:val="en-GB"/>
              </w:rPr>
            </w:pPr>
            <w:r w:rsidRPr="00577C43">
              <w:rPr>
                <w:rFonts w:ascii="Arial" w:hAnsi="Arial" w:cs="Arial"/>
                <w:b/>
                <w:bCs/>
                <w:sz w:val="18"/>
                <w:szCs w:val="18"/>
                <w:lang w:val="en-GB"/>
              </w:rPr>
              <w:t>Alternative Compliance</w:t>
            </w:r>
          </w:p>
        </w:tc>
        <w:tc>
          <w:tcPr>
            <w:tcW w:w="10307" w:type="dxa"/>
            <w:gridSpan w:val="2"/>
            <w:shd w:val="clear" w:color="auto" w:fill="D9E2F3" w:themeFill="accent1" w:themeFillTint="33"/>
          </w:tcPr>
          <w:p w14:paraId="57823877" w14:textId="6D420F22" w:rsidR="00275D4D" w:rsidRDefault="00275D4D" w:rsidP="00F7662D">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Innovative Alternatives</w:t>
            </w:r>
          </w:p>
        </w:tc>
      </w:tr>
      <w:tr w:rsidR="00275D4D" w14:paraId="587138A9" w14:textId="77777777" w:rsidTr="00F7662D">
        <w:trPr>
          <w:trHeight w:val="162"/>
        </w:trPr>
        <w:tc>
          <w:tcPr>
            <w:tcW w:w="430" w:type="dxa"/>
            <w:vMerge/>
            <w:shd w:val="clear" w:color="auto" w:fill="D9E2F3" w:themeFill="accent1" w:themeFillTint="33"/>
          </w:tcPr>
          <w:p w14:paraId="768DC191"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tcPr>
          <w:p w14:paraId="4C5501AC" w14:textId="77777777" w:rsidR="00275D4D" w:rsidRDefault="00275D4D" w:rsidP="00F75D40">
            <w:pPr>
              <w:pStyle w:val="ListParagraph"/>
              <w:autoSpaceDE w:val="0"/>
              <w:autoSpaceDN w:val="0"/>
              <w:adjustRightInd w:val="0"/>
              <w:spacing w:before="240"/>
              <w:ind w:left="92"/>
              <w:jc w:val="both"/>
              <w:rPr>
                <w:rFonts w:ascii="ArialMT" w:hAnsi="ArialMT" w:cs="ArialMT"/>
                <w:lang w:val="en-GB"/>
              </w:rPr>
            </w:pPr>
          </w:p>
          <w:p w14:paraId="2BEDE9F2" w14:textId="77777777" w:rsidR="00275D4D" w:rsidRDefault="00275D4D" w:rsidP="00275D4D">
            <w:pPr>
              <w:pStyle w:val="ListParagraph"/>
              <w:autoSpaceDE w:val="0"/>
              <w:autoSpaceDN w:val="0"/>
              <w:adjustRightInd w:val="0"/>
              <w:spacing w:before="240"/>
              <w:ind w:left="92"/>
              <w:jc w:val="both"/>
              <w:rPr>
                <w:rFonts w:ascii="ArialMT" w:hAnsi="ArialMT" w:cs="ArialMT"/>
                <w:lang w:val="en-GB"/>
              </w:rPr>
            </w:pPr>
            <w:r w:rsidRPr="00F75D40">
              <w:rPr>
                <w:rFonts w:ascii="ArialMT" w:hAnsi="ArialMT" w:cs="ArialMT"/>
                <w:lang w:val="en-GB"/>
              </w:rPr>
              <w:t>The City encourages innovative alternatives to providing affordable housing not outlined in the Ordinance. The alternatives will be evaluated by staff and considered on a case-by-case basis. Substitute programs will be permitted provided, at the recommendation of staff and determination of the City Council, that the objectives of the inclusionary housing ordinance are being met with the alternate proposal.</w:t>
            </w:r>
          </w:p>
          <w:p w14:paraId="3747CC31" w14:textId="1E7AA6AD" w:rsidR="00275D4D" w:rsidRPr="00275D4D" w:rsidRDefault="00275D4D" w:rsidP="00275D4D">
            <w:pPr>
              <w:pStyle w:val="ListParagraph"/>
              <w:autoSpaceDE w:val="0"/>
              <w:autoSpaceDN w:val="0"/>
              <w:adjustRightInd w:val="0"/>
              <w:spacing w:before="240"/>
              <w:ind w:left="92"/>
              <w:jc w:val="both"/>
              <w:rPr>
                <w:rFonts w:ascii="ArialMT" w:hAnsi="ArialMT" w:cs="ArialMT"/>
                <w:lang w:val="en-GB"/>
              </w:rPr>
            </w:pPr>
          </w:p>
        </w:tc>
      </w:tr>
      <w:tr w:rsidR="00275D4D" w14:paraId="2CE41808" w14:textId="77777777" w:rsidTr="00F7662D">
        <w:trPr>
          <w:trHeight w:val="162"/>
        </w:trPr>
        <w:tc>
          <w:tcPr>
            <w:tcW w:w="430" w:type="dxa"/>
            <w:vMerge/>
            <w:shd w:val="clear" w:color="auto" w:fill="D9E2F3" w:themeFill="accent1" w:themeFillTint="33"/>
          </w:tcPr>
          <w:p w14:paraId="27C02708"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shd w:val="clear" w:color="auto" w:fill="D9D9D9" w:themeFill="background1" w:themeFillShade="D9"/>
          </w:tcPr>
          <w:p w14:paraId="11A61E46" w14:textId="4CD3915C" w:rsidR="00275D4D" w:rsidRDefault="00275D4D" w:rsidP="00F7662D">
            <w:pPr>
              <w:pStyle w:val="ListParagraph"/>
              <w:autoSpaceDE w:val="0"/>
              <w:autoSpaceDN w:val="0"/>
              <w:adjustRightInd w:val="0"/>
              <w:spacing w:before="240"/>
              <w:ind w:left="0" w:right="113"/>
              <w:jc w:val="center"/>
              <w:rPr>
                <w:rFonts w:ascii="Arial" w:hAnsi="Arial" w:cs="Arial"/>
                <w:b/>
                <w:bCs/>
                <w:lang w:val="en-GB"/>
              </w:rPr>
            </w:pPr>
            <w:r>
              <w:rPr>
                <w:rFonts w:ascii="Arial" w:hAnsi="Arial" w:cs="Arial"/>
                <w:b/>
                <w:bCs/>
                <w:lang w:val="en-GB"/>
              </w:rPr>
              <w:t>Additional Documents</w:t>
            </w:r>
          </w:p>
        </w:tc>
      </w:tr>
      <w:tr w:rsidR="00275D4D" w14:paraId="25057562" w14:textId="77777777" w:rsidTr="00F7662D">
        <w:trPr>
          <w:trHeight w:val="162"/>
        </w:trPr>
        <w:tc>
          <w:tcPr>
            <w:tcW w:w="430" w:type="dxa"/>
            <w:vMerge/>
            <w:shd w:val="clear" w:color="auto" w:fill="D9E2F3" w:themeFill="accent1" w:themeFillTint="33"/>
          </w:tcPr>
          <w:p w14:paraId="5B37A12C" w14:textId="77777777" w:rsidR="00275D4D" w:rsidRDefault="00275D4D" w:rsidP="00F7662D">
            <w:pPr>
              <w:pStyle w:val="ListParagraph"/>
              <w:autoSpaceDE w:val="0"/>
              <w:autoSpaceDN w:val="0"/>
              <w:adjustRightInd w:val="0"/>
              <w:ind w:left="0"/>
              <w:jc w:val="both"/>
              <w:rPr>
                <w:rFonts w:ascii="ArialMT" w:hAnsi="ArialMT" w:cs="ArialMT"/>
                <w:b/>
                <w:bCs/>
                <w:sz w:val="30"/>
                <w:szCs w:val="30"/>
                <w:lang w:val="en-GB"/>
              </w:rPr>
            </w:pPr>
          </w:p>
        </w:tc>
        <w:tc>
          <w:tcPr>
            <w:tcW w:w="10307" w:type="dxa"/>
            <w:gridSpan w:val="2"/>
          </w:tcPr>
          <w:p w14:paraId="002EF8A5" w14:textId="214B05AC" w:rsidR="00275D4D" w:rsidRDefault="00275D4D" w:rsidP="00DB574E">
            <w:pPr>
              <w:pStyle w:val="ListParagraph"/>
              <w:autoSpaceDE w:val="0"/>
              <w:autoSpaceDN w:val="0"/>
              <w:adjustRightInd w:val="0"/>
              <w:spacing w:before="240"/>
              <w:ind w:left="0" w:right="113"/>
              <w:rPr>
                <w:rFonts w:ascii="Arial" w:hAnsi="Arial" w:cs="Arial"/>
                <w:b/>
                <w:bCs/>
                <w:lang w:val="en-GB"/>
              </w:rPr>
            </w:pPr>
            <w:r>
              <w:rPr>
                <w:rFonts w:ascii="Arial" w:hAnsi="Arial" w:cs="Arial"/>
                <w:b/>
                <w:bCs/>
                <w:lang w:val="en-GB"/>
              </w:rPr>
              <w:t>Additional documents will be determined in your meeting with your assigned planner on a case by case basis.</w:t>
            </w:r>
          </w:p>
        </w:tc>
      </w:tr>
    </w:tbl>
    <w:p w14:paraId="475FDADE" w14:textId="77777777" w:rsidR="00662CEE" w:rsidRPr="00723317" w:rsidRDefault="00662CEE" w:rsidP="00723317">
      <w:pPr>
        <w:autoSpaceDE w:val="0"/>
        <w:autoSpaceDN w:val="0"/>
        <w:adjustRightInd w:val="0"/>
        <w:spacing w:after="0" w:line="240" w:lineRule="auto"/>
        <w:jc w:val="both"/>
        <w:rPr>
          <w:rFonts w:ascii="ArialMT" w:hAnsi="ArialMT" w:cs="ArialMT"/>
          <w:b/>
          <w:bCs/>
          <w:sz w:val="30"/>
          <w:szCs w:val="30"/>
          <w:lang w:val="en-GB"/>
        </w:rPr>
      </w:pPr>
    </w:p>
    <w:sectPr w:rsidR="00662CEE" w:rsidRPr="00723317" w:rsidSect="006060F6">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9991" w14:textId="77777777" w:rsidR="00BA75D9" w:rsidRDefault="00BA75D9">
      <w:pPr>
        <w:spacing w:after="0" w:line="240" w:lineRule="auto"/>
      </w:pPr>
      <w:r>
        <w:separator/>
      </w:r>
    </w:p>
  </w:endnote>
  <w:endnote w:type="continuationSeparator" w:id="0">
    <w:p w14:paraId="76CD83CC" w14:textId="77777777" w:rsidR="00BA75D9" w:rsidRDefault="00BA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263" w14:textId="77777777" w:rsidR="00A47DDB" w:rsidRDefault="00A4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lang w:val="es-MX"/>
      </w:rPr>
      <w:id w:val="1238058693"/>
      <w:docPartObj>
        <w:docPartGallery w:val="Page Numbers (Bottom of Page)"/>
        <w:docPartUnique/>
      </w:docPartObj>
    </w:sdtPr>
    <w:sdtEndPr/>
    <w:sdtContent>
      <w:sdt>
        <w:sdtPr>
          <w:rPr>
            <w:rFonts w:ascii="Tw Cen MT" w:hAnsi="Tw Cen MT"/>
            <w:lang w:val="es-MX"/>
          </w:rPr>
          <w:id w:val="-1769616900"/>
          <w:docPartObj>
            <w:docPartGallery w:val="Page Numbers (Top of Page)"/>
            <w:docPartUnique/>
          </w:docPartObj>
        </w:sdtPr>
        <w:sdtEndPr/>
        <w:sdtContent>
          <w:p w14:paraId="18B0FC29" w14:textId="3ABDF828" w:rsidR="000D1FBF" w:rsidRPr="00F75D40" w:rsidRDefault="000D1FBF" w:rsidP="00F75D40">
            <w:pPr>
              <w:tabs>
                <w:tab w:val="left" w:pos="1365"/>
                <w:tab w:val="center" w:pos="4680"/>
              </w:tabs>
              <w:ind w:left="-720" w:right="27"/>
              <w:jc w:val="right"/>
              <w:rPr>
                <w:rFonts w:ascii="Tw Cen MT" w:hAnsi="Tw Cen MT"/>
                <w:lang w:val="es-MX"/>
              </w:rPr>
            </w:pPr>
            <w:r w:rsidRPr="00F75D40">
              <w:rPr>
                <w:rFonts w:ascii="Tw Cen MT" w:hAnsi="Tw Cen MT"/>
                <w:lang w:val="es-MX"/>
              </w:rPr>
              <w:t xml:space="preserve">Page </w:t>
            </w:r>
            <w:r w:rsidRPr="00F75D40">
              <w:rPr>
                <w:rFonts w:ascii="Tw Cen MT" w:hAnsi="Tw Cen MT"/>
                <w:lang w:val="es-MX"/>
              </w:rPr>
              <w:fldChar w:fldCharType="begin"/>
            </w:r>
            <w:r w:rsidRPr="00F75D40">
              <w:rPr>
                <w:rFonts w:ascii="Tw Cen MT" w:hAnsi="Tw Cen MT"/>
                <w:lang w:val="es-MX"/>
              </w:rPr>
              <w:instrText>PAGE</w:instrText>
            </w:r>
            <w:r w:rsidRPr="00F75D40">
              <w:rPr>
                <w:rFonts w:ascii="Tw Cen MT" w:hAnsi="Tw Cen MT"/>
                <w:lang w:val="es-MX"/>
              </w:rPr>
              <w:fldChar w:fldCharType="separate"/>
            </w:r>
            <w:r w:rsidRPr="00F75D40">
              <w:rPr>
                <w:rFonts w:ascii="Tw Cen MT" w:hAnsi="Tw Cen MT"/>
                <w:lang w:val="es-MX"/>
              </w:rPr>
              <w:t>2</w:t>
            </w:r>
            <w:r w:rsidRPr="00F75D40">
              <w:rPr>
                <w:rFonts w:ascii="Tw Cen MT" w:hAnsi="Tw Cen MT"/>
                <w:lang w:val="es-MX"/>
              </w:rPr>
              <w:fldChar w:fldCharType="end"/>
            </w:r>
            <w:r w:rsidRPr="00F75D40">
              <w:rPr>
                <w:rFonts w:ascii="Tw Cen MT" w:hAnsi="Tw Cen MT"/>
                <w:lang w:val="es-MX"/>
              </w:rPr>
              <w:t xml:space="preserve"> of </w:t>
            </w:r>
            <w:r w:rsidRPr="00F75D40">
              <w:rPr>
                <w:rFonts w:ascii="Tw Cen MT" w:hAnsi="Tw Cen MT"/>
                <w:lang w:val="es-MX"/>
              </w:rPr>
              <w:fldChar w:fldCharType="begin"/>
            </w:r>
            <w:r w:rsidRPr="00F75D40">
              <w:rPr>
                <w:rFonts w:ascii="Tw Cen MT" w:hAnsi="Tw Cen MT"/>
                <w:lang w:val="es-MX"/>
              </w:rPr>
              <w:instrText>NUMPAGES</w:instrText>
            </w:r>
            <w:r w:rsidRPr="00F75D40">
              <w:rPr>
                <w:rFonts w:ascii="Tw Cen MT" w:hAnsi="Tw Cen MT"/>
                <w:lang w:val="es-MX"/>
              </w:rPr>
              <w:fldChar w:fldCharType="separate"/>
            </w:r>
            <w:r w:rsidRPr="00F75D40">
              <w:rPr>
                <w:rFonts w:ascii="Tw Cen MT" w:hAnsi="Tw Cen MT"/>
                <w:lang w:val="es-MX"/>
              </w:rPr>
              <w:t>2</w:t>
            </w:r>
            <w:r w:rsidRPr="00F75D40">
              <w:rPr>
                <w:rFonts w:ascii="Tw Cen MT" w:hAnsi="Tw Cen MT"/>
                <w:lang w:val="es-MX"/>
              </w:rPr>
              <w:fldChar w:fldCharType="end"/>
            </w:r>
          </w:p>
        </w:sdtContent>
      </w:sdt>
    </w:sdtContent>
  </w:sdt>
  <w:p w14:paraId="2DCEB4E9" w14:textId="61F394AB" w:rsidR="000D1FBF" w:rsidRPr="00413C72" w:rsidRDefault="000D1FBF" w:rsidP="000D1FBF">
    <w:pPr>
      <w:tabs>
        <w:tab w:val="left" w:pos="1365"/>
        <w:tab w:val="center" w:pos="4680"/>
      </w:tabs>
      <w:ind w:left="-720" w:right="-720"/>
      <w:jc w:val="center"/>
      <w:rPr>
        <w:rFonts w:ascii="Tw Cen MT" w:hAnsi="Tw Cen MT"/>
        <w:lang w:val="es-MX"/>
      </w:rPr>
    </w:pPr>
    <w:r w:rsidRPr="005D1541">
      <w:rPr>
        <w:rFonts w:ascii="Tw Cen MT" w:hAnsi="Tw Cen MT"/>
        <w:noProof/>
        <w:lang w:val="es-MX"/>
      </w:rPr>
      <w:t>89</w:t>
    </w:r>
    <w:r>
      <w:rPr>
        <w:rFonts w:ascii="Tw Cen MT" w:hAnsi="Tw Cen MT"/>
        <w:noProof/>
        <w:lang w:val="es-MX"/>
      </w:rPr>
      <w:t>30 Limonite Ave</w:t>
    </w:r>
    <w:r w:rsidRPr="005D1541">
      <w:rPr>
        <w:rFonts w:ascii="Tw Cen MT" w:hAnsi="Tw Cen MT"/>
        <w:lang w:val="es-MX"/>
      </w:rPr>
      <w:t xml:space="preserve"> </w:t>
    </w:r>
    <w:r>
      <w:rPr>
        <w:rFonts w:ascii="Webdings" w:eastAsia="Webdings" w:hAnsi="Webdings" w:cs="Webdings"/>
      </w:rPr>
      <w:t>|</w:t>
    </w:r>
    <w:r w:rsidRPr="005D1541">
      <w:rPr>
        <w:rFonts w:ascii="Tw Cen MT" w:hAnsi="Tw Cen MT"/>
        <w:lang w:val="es-MX"/>
      </w:rPr>
      <w:t xml:space="preserve"> Jurupa Valley</w:t>
    </w:r>
    <w:r>
      <w:rPr>
        <w:rFonts w:ascii="Webdings" w:eastAsia="Webdings" w:hAnsi="Webdings" w:cs="Webdings"/>
      </w:rPr>
      <w:t>|</w:t>
    </w:r>
    <w:r w:rsidRPr="005D1541">
      <w:rPr>
        <w:rFonts w:ascii="Tw Cen MT" w:hAnsi="Tw Cen MT"/>
        <w:lang w:val="es-MX"/>
      </w:rPr>
      <w:t>California 92509</w:t>
    </w:r>
    <w:r>
      <w:rPr>
        <w:rFonts w:ascii="Webdings" w:eastAsia="Webdings" w:hAnsi="Webdings" w:cs="Webdings"/>
      </w:rPr>
      <w:t>|</w:t>
    </w:r>
    <w:r w:rsidRPr="005D1541">
      <w:rPr>
        <w:rFonts w:ascii="Tw Cen MT" w:hAnsi="Tw Cen MT"/>
        <w:lang w:val="es-MX"/>
      </w:rPr>
      <w:t>jurupavalley.org</w:t>
    </w:r>
    <w:r>
      <w:rPr>
        <w:rFonts w:ascii="Webdings" w:eastAsia="Webdings" w:hAnsi="Webdings" w:cs="Webdings"/>
      </w:rPr>
      <w:t>|</w:t>
    </w:r>
    <w:r w:rsidRPr="005D1541">
      <w:rPr>
        <w:rFonts w:ascii="Tw Cen MT" w:hAnsi="Tw Cen MT"/>
        <w:lang w:val="es-MX"/>
      </w:rPr>
      <w:t xml:space="preserve"> (951) 332-6464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8C5A" w14:textId="77777777" w:rsidR="00A47DDB" w:rsidRDefault="00A4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02FC" w14:textId="77777777" w:rsidR="00BA75D9" w:rsidRDefault="00BA75D9">
      <w:pPr>
        <w:spacing w:after="0" w:line="240" w:lineRule="auto"/>
      </w:pPr>
      <w:r>
        <w:separator/>
      </w:r>
    </w:p>
  </w:footnote>
  <w:footnote w:type="continuationSeparator" w:id="0">
    <w:p w14:paraId="6972B7C5" w14:textId="77777777" w:rsidR="00BA75D9" w:rsidRDefault="00BA7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7929" w14:textId="77777777" w:rsidR="00A47DDB" w:rsidRDefault="00A47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A3C9" w14:textId="190E4387" w:rsidR="00235EFA" w:rsidRPr="00565829" w:rsidRDefault="00235EFA" w:rsidP="00235EFA">
    <w:pPr>
      <w:autoSpaceDE w:val="0"/>
      <w:autoSpaceDN w:val="0"/>
      <w:adjustRightInd w:val="0"/>
      <w:spacing w:after="60"/>
      <w:ind w:right="18"/>
      <w:jc w:val="right"/>
      <w:rPr>
        <w:rFonts w:ascii="Calibri" w:hAnsi="Calibri" w:cs="Calibri"/>
        <w:spacing w:val="60"/>
        <w:szCs w:val="24"/>
      </w:rPr>
    </w:pPr>
    <w:r w:rsidRPr="005D1541">
      <w:rPr>
        <w:rFonts w:ascii="Calibri" w:hAnsi="Calibri" w:cs="Calibri"/>
        <w:noProof/>
        <w:spacing w:val="60"/>
        <w:szCs w:val="24"/>
      </w:rPr>
      <w:drawing>
        <wp:anchor distT="0" distB="0" distL="114300" distR="114300" simplePos="0" relativeHeight="251657728" behindDoc="1" locked="0" layoutInCell="1" allowOverlap="1" wp14:anchorId="20C2D27A" wp14:editId="54E56376">
          <wp:simplePos x="0" y="0"/>
          <wp:positionH relativeFrom="margin">
            <wp:align>left</wp:align>
          </wp:positionH>
          <wp:positionV relativeFrom="paragraph">
            <wp:posOffset>-95250</wp:posOffset>
          </wp:positionV>
          <wp:extent cx="1348740" cy="1030910"/>
          <wp:effectExtent l="0" t="0" r="3810" b="0"/>
          <wp:wrapNone/>
          <wp:docPr id="350144699" name="Picture 3501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0948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3508" cy="1034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1541">
      <w:rPr>
        <w:rFonts w:ascii="Calibri" w:hAnsi="Calibri" w:cs="Calibri"/>
        <w:spacing w:val="60"/>
        <w:szCs w:val="24"/>
      </w:rPr>
      <w:t>Community Development</w:t>
    </w:r>
    <w:r>
      <w:rPr>
        <w:rFonts w:ascii="Calibri" w:hAnsi="Calibri" w:cs="Calibri"/>
        <w:spacing w:val="60"/>
        <w:szCs w:val="24"/>
      </w:rPr>
      <w:t xml:space="preserve"> </w:t>
    </w:r>
    <w:r w:rsidRPr="00565829">
      <w:rPr>
        <w:rFonts w:ascii="Calibri" w:hAnsi="Calibri" w:cs="Calibri"/>
        <w:spacing w:val="60"/>
        <w:szCs w:val="24"/>
      </w:rPr>
      <w:t>Department</w:t>
    </w:r>
  </w:p>
  <w:p w14:paraId="23C220E0" w14:textId="27CB5D74" w:rsidR="00235EFA" w:rsidRPr="00565829" w:rsidRDefault="00235EFA" w:rsidP="00235EFA">
    <w:pPr>
      <w:autoSpaceDE w:val="0"/>
      <w:autoSpaceDN w:val="0"/>
      <w:adjustRightInd w:val="0"/>
      <w:spacing w:after="60"/>
      <w:ind w:right="18"/>
      <w:jc w:val="right"/>
      <w:rPr>
        <w:rFonts w:ascii="Calibri" w:hAnsi="Calibri" w:cs="Calibri"/>
        <w:szCs w:val="24"/>
      </w:rPr>
    </w:pPr>
    <w:r w:rsidRPr="00565829">
      <w:rPr>
        <w:rFonts w:ascii="Calibri" w:hAnsi="Calibri" w:cs="Calibri"/>
        <w:szCs w:val="24"/>
      </w:rPr>
      <w:t>Housing Division</w:t>
    </w:r>
    <w:r w:rsidRPr="00565829">
      <w:rPr>
        <w:rFonts w:ascii="Webdings" w:eastAsia="Webdings" w:hAnsi="Webdings" w:cs="Webdings"/>
        <w:szCs w:val="24"/>
      </w:rPr>
      <w:t>|</w:t>
    </w:r>
    <w:r w:rsidRPr="00565829">
      <w:rPr>
        <w:rFonts w:ascii="Calibri" w:hAnsi="Calibri" w:cs="Calibri"/>
        <w:szCs w:val="24"/>
      </w:rPr>
      <w:t xml:space="preserve"> </w:t>
    </w:r>
    <w:r>
      <w:rPr>
        <w:rFonts w:ascii="Calibri" w:hAnsi="Calibri" w:cs="Calibri"/>
        <w:szCs w:val="24"/>
      </w:rPr>
      <w:t>Inclusionary Housing</w:t>
    </w:r>
  </w:p>
  <w:p w14:paraId="6973F675" w14:textId="77777777" w:rsidR="00235EFA" w:rsidRPr="001943A2" w:rsidRDefault="00235EFA" w:rsidP="00235EFA">
    <w:pPr>
      <w:ind w:right="18"/>
      <w:jc w:val="right"/>
      <w:rPr>
        <w:rFonts w:ascii="Tw Cen MT" w:hAnsi="Tw Cen MT"/>
        <w:sz w:val="40"/>
        <w:szCs w:val="40"/>
      </w:rPr>
    </w:pPr>
    <w:r>
      <w:rPr>
        <w:noProof/>
      </w:rPr>
      <mc:AlternateContent>
        <mc:Choice Requires="wps">
          <w:drawing>
            <wp:anchor distT="0" distB="0" distL="114300" distR="114300" simplePos="0" relativeHeight="251656704" behindDoc="0" locked="0" layoutInCell="1" allowOverlap="1" wp14:anchorId="4EF6A382" wp14:editId="66EB8E76">
              <wp:simplePos x="0" y="0"/>
              <wp:positionH relativeFrom="margin">
                <wp:align>right</wp:align>
              </wp:positionH>
              <wp:positionV relativeFrom="paragraph">
                <wp:posOffset>9525</wp:posOffset>
              </wp:positionV>
              <wp:extent cx="5143500" cy="0"/>
              <wp:effectExtent l="0" t="0" r="0" b="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0" cy="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1AE19" id="_x0000_t32" coordsize="21600,21600" o:spt="32" o:oned="t" path="m,l21600,21600e" filled="f">
              <v:path arrowok="t" fillok="f" o:connecttype="none"/>
              <o:lock v:ext="edit" shapetype="t"/>
            </v:shapetype>
            <v:shape id="AutoShape 32" o:spid="_x0000_s1026" type="#_x0000_t32" style="position:absolute;margin-left:353.8pt;margin-top:.75pt;width:405pt;height:0;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" strokecolor="#c00000" strokeweight="1.5pt">
              <w10:wrap anchorx="margin"/>
            </v:shape>
          </w:pict>
        </mc:Fallback>
      </mc:AlternateContent>
    </w:r>
    <w:bookmarkStart w:id="0" w:name="_Hlk10196402"/>
    <w:r w:rsidRPr="007C3BB7">
      <w:rPr>
        <w:rFonts w:ascii="Tw Cen MT" w:hAnsi="Tw Cen MT"/>
        <w:b/>
        <w:spacing w:val="20"/>
        <w:sz w:val="32"/>
        <w:szCs w:val="32"/>
      </w:rPr>
      <w:t xml:space="preserve"> </w:t>
    </w:r>
    <w:bookmarkEnd w:id="0"/>
  </w:p>
  <w:p w14:paraId="542D882A" w14:textId="3F638A12" w:rsidR="62AD3D8C" w:rsidRDefault="62AD3D8C" w:rsidP="62AD3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3E82" w14:textId="77777777" w:rsidR="00A47DDB" w:rsidRDefault="00A47DD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D2"/>
    <w:multiLevelType w:val="hybridMultilevel"/>
    <w:tmpl w:val="97E26008"/>
    <w:lvl w:ilvl="0" w:tplc="8BA25850">
      <w:start w:val="3"/>
      <w:numFmt w:val="upperLetter"/>
      <w:lvlText w:val="%1."/>
      <w:lvlJc w:val="left"/>
      <w:pPr>
        <w:ind w:left="473" w:hanging="360"/>
      </w:pPr>
      <w:rPr>
        <w:rFonts w:ascii="Arial" w:hAnsi="Arial" w:cs="Arial" w:hint="default"/>
        <w:b/>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64402"/>
    <w:multiLevelType w:val="hybridMultilevel"/>
    <w:tmpl w:val="9188B7DA"/>
    <w:lvl w:ilvl="0" w:tplc="C67C3738">
      <w:start w:val="3"/>
      <w:numFmt w:val="upperLetter"/>
      <w:lvlText w:val="%1."/>
      <w:lvlJc w:val="left"/>
      <w:pPr>
        <w:ind w:left="473" w:hanging="360"/>
      </w:pPr>
      <w:rPr>
        <w:rFonts w:ascii="Arial" w:hAnsi="Arial" w:cs="Arial" w:hint="default"/>
        <w:b/>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12C6C"/>
    <w:multiLevelType w:val="hybridMultilevel"/>
    <w:tmpl w:val="359627F4"/>
    <w:lvl w:ilvl="0" w:tplc="088AF2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1589B"/>
    <w:multiLevelType w:val="hybridMultilevel"/>
    <w:tmpl w:val="D64A7704"/>
    <w:lvl w:ilvl="0" w:tplc="08090015">
      <w:start w:val="1"/>
      <w:numFmt w:val="upp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4" w15:restartNumberingAfterBreak="0">
    <w:nsid w:val="2EEE1CF6"/>
    <w:multiLevelType w:val="hybridMultilevel"/>
    <w:tmpl w:val="2DD487A4"/>
    <w:lvl w:ilvl="0" w:tplc="24121A6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CE5CD6"/>
    <w:multiLevelType w:val="hybridMultilevel"/>
    <w:tmpl w:val="6B3C5306"/>
    <w:lvl w:ilvl="0" w:tplc="07E8CDEE">
      <w:start w:val="3"/>
      <w:numFmt w:val="upperLetter"/>
      <w:lvlText w:val="%1."/>
      <w:lvlJc w:val="left"/>
      <w:pPr>
        <w:ind w:left="473" w:hanging="360"/>
      </w:pPr>
      <w:rPr>
        <w:rFonts w:ascii="Arial" w:hAnsi="Arial" w:cs="Arial" w:hint="default"/>
        <w:b/>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D71284"/>
    <w:multiLevelType w:val="hybridMultilevel"/>
    <w:tmpl w:val="EF86AD42"/>
    <w:lvl w:ilvl="0" w:tplc="5844C31C">
      <w:start w:val="1"/>
      <w:numFmt w:val="upperLetter"/>
      <w:lvlText w:val="%1."/>
      <w:lvlJc w:val="left"/>
      <w:pPr>
        <w:ind w:left="473" w:hanging="360"/>
      </w:pPr>
      <w:rPr>
        <w:rFonts w:ascii="Arial" w:hAnsi="Arial" w:cs="Arial" w:hint="default"/>
        <w:b/>
        <w:sz w:val="22"/>
        <w:szCs w:val="16"/>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4F746C37"/>
    <w:multiLevelType w:val="hybridMultilevel"/>
    <w:tmpl w:val="D654E718"/>
    <w:lvl w:ilvl="0" w:tplc="FFFFFFFF">
      <w:start w:val="1"/>
      <w:numFmt w:val="upperLetter"/>
      <w:lvlText w:val="%1."/>
      <w:lvlJc w:val="left"/>
      <w:pPr>
        <w:ind w:left="473" w:hanging="360"/>
      </w:pPr>
      <w:rPr>
        <w:rFonts w:ascii="Arial" w:hAnsi="Arial" w:cs="Arial" w:hint="default"/>
        <w:b/>
        <w:sz w:val="24"/>
        <w:szCs w:val="18"/>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8" w15:restartNumberingAfterBreak="0">
    <w:nsid w:val="6A823AF1"/>
    <w:multiLevelType w:val="hybridMultilevel"/>
    <w:tmpl w:val="C958BE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8669E"/>
    <w:multiLevelType w:val="hybridMultilevel"/>
    <w:tmpl w:val="6D44543A"/>
    <w:lvl w:ilvl="0" w:tplc="9E521C0C">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131B2"/>
    <w:multiLevelType w:val="hybridMultilevel"/>
    <w:tmpl w:val="6B18F60C"/>
    <w:lvl w:ilvl="0" w:tplc="CA04B0C6">
      <w:start w:val="3"/>
      <w:numFmt w:val="upperLetter"/>
      <w:lvlText w:val="%1."/>
      <w:lvlJc w:val="left"/>
      <w:pPr>
        <w:ind w:left="4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591803">
    <w:abstractNumId w:val="4"/>
  </w:num>
  <w:num w:numId="2" w16cid:durableId="2113089866">
    <w:abstractNumId w:val="2"/>
  </w:num>
  <w:num w:numId="3" w16cid:durableId="920336933">
    <w:abstractNumId w:val="9"/>
  </w:num>
  <w:num w:numId="4" w16cid:durableId="1238514820">
    <w:abstractNumId w:val="6"/>
  </w:num>
  <w:num w:numId="5" w16cid:durableId="919097868">
    <w:abstractNumId w:val="8"/>
  </w:num>
  <w:num w:numId="6" w16cid:durableId="1283152251">
    <w:abstractNumId w:val="7"/>
  </w:num>
  <w:num w:numId="7" w16cid:durableId="1796633235">
    <w:abstractNumId w:val="5"/>
  </w:num>
  <w:num w:numId="8" w16cid:durableId="923877263">
    <w:abstractNumId w:val="0"/>
  </w:num>
  <w:num w:numId="9" w16cid:durableId="1529366949">
    <w:abstractNumId w:val="1"/>
  </w:num>
  <w:num w:numId="10" w16cid:durableId="1310592831">
    <w:abstractNumId w:val="3"/>
  </w:num>
  <w:num w:numId="11" w16cid:durableId="82803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AC1BE"/>
    <w:rsid w:val="00002488"/>
    <w:rsid w:val="0003023B"/>
    <w:rsid w:val="00041853"/>
    <w:rsid w:val="00057CD2"/>
    <w:rsid w:val="000A500A"/>
    <w:rsid w:val="000D1FBF"/>
    <w:rsid w:val="000E278D"/>
    <w:rsid w:val="000E6FEE"/>
    <w:rsid w:val="000F329D"/>
    <w:rsid w:val="00100428"/>
    <w:rsid w:val="001265FB"/>
    <w:rsid w:val="00164B99"/>
    <w:rsid w:val="00166EDC"/>
    <w:rsid w:val="00184C9A"/>
    <w:rsid w:val="00187BF1"/>
    <w:rsid w:val="00187CD8"/>
    <w:rsid w:val="001A7B20"/>
    <w:rsid w:val="001C2932"/>
    <w:rsid w:val="001C2D6D"/>
    <w:rsid w:val="001F6BFC"/>
    <w:rsid w:val="00225652"/>
    <w:rsid w:val="00235EFA"/>
    <w:rsid w:val="00243C4D"/>
    <w:rsid w:val="00245C60"/>
    <w:rsid w:val="00273000"/>
    <w:rsid w:val="00275D4D"/>
    <w:rsid w:val="002868FF"/>
    <w:rsid w:val="00305537"/>
    <w:rsid w:val="00306910"/>
    <w:rsid w:val="0032514D"/>
    <w:rsid w:val="00337D8A"/>
    <w:rsid w:val="00340412"/>
    <w:rsid w:val="00343730"/>
    <w:rsid w:val="003839E8"/>
    <w:rsid w:val="00392D11"/>
    <w:rsid w:val="003B5AB7"/>
    <w:rsid w:val="003E5071"/>
    <w:rsid w:val="003E6023"/>
    <w:rsid w:val="00412A96"/>
    <w:rsid w:val="00413C72"/>
    <w:rsid w:val="0041405B"/>
    <w:rsid w:val="00442370"/>
    <w:rsid w:val="00481C23"/>
    <w:rsid w:val="00485E7F"/>
    <w:rsid w:val="00494BA1"/>
    <w:rsid w:val="00496314"/>
    <w:rsid w:val="004D2C8F"/>
    <w:rsid w:val="004F28E8"/>
    <w:rsid w:val="00532162"/>
    <w:rsid w:val="00542417"/>
    <w:rsid w:val="0057013A"/>
    <w:rsid w:val="00577C43"/>
    <w:rsid w:val="00584456"/>
    <w:rsid w:val="005A6E57"/>
    <w:rsid w:val="005B021C"/>
    <w:rsid w:val="005C0870"/>
    <w:rsid w:val="005D0E16"/>
    <w:rsid w:val="006060F6"/>
    <w:rsid w:val="006214FA"/>
    <w:rsid w:val="00627C46"/>
    <w:rsid w:val="006324A2"/>
    <w:rsid w:val="0064713F"/>
    <w:rsid w:val="00654F0A"/>
    <w:rsid w:val="00662CEE"/>
    <w:rsid w:val="00663C17"/>
    <w:rsid w:val="0069556A"/>
    <w:rsid w:val="006A2FA8"/>
    <w:rsid w:val="006C1DE5"/>
    <w:rsid w:val="006E0BC3"/>
    <w:rsid w:val="006F612C"/>
    <w:rsid w:val="0070327D"/>
    <w:rsid w:val="00723317"/>
    <w:rsid w:val="00726662"/>
    <w:rsid w:val="00741282"/>
    <w:rsid w:val="00753AA7"/>
    <w:rsid w:val="00766A32"/>
    <w:rsid w:val="00781B8A"/>
    <w:rsid w:val="007E1069"/>
    <w:rsid w:val="007F3E9F"/>
    <w:rsid w:val="008239B2"/>
    <w:rsid w:val="0083445F"/>
    <w:rsid w:val="008351D1"/>
    <w:rsid w:val="00867672"/>
    <w:rsid w:val="0086772D"/>
    <w:rsid w:val="00886891"/>
    <w:rsid w:val="00891013"/>
    <w:rsid w:val="008B3C22"/>
    <w:rsid w:val="008C08E8"/>
    <w:rsid w:val="008D6576"/>
    <w:rsid w:val="008E3B33"/>
    <w:rsid w:val="00913037"/>
    <w:rsid w:val="00916772"/>
    <w:rsid w:val="009424B2"/>
    <w:rsid w:val="0096333A"/>
    <w:rsid w:val="00968536"/>
    <w:rsid w:val="00980BFC"/>
    <w:rsid w:val="00987BD1"/>
    <w:rsid w:val="009A1C8D"/>
    <w:rsid w:val="009A56FA"/>
    <w:rsid w:val="009D1E63"/>
    <w:rsid w:val="009F35FE"/>
    <w:rsid w:val="009F4850"/>
    <w:rsid w:val="00A1068E"/>
    <w:rsid w:val="00A10ECB"/>
    <w:rsid w:val="00A22A62"/>
    <w:rsid w:val="00A450F4"/>
    <w:rsid w:val="00A47103"/>
    <w:rsid w:val="00A47DDB"/>
    <w:rsid w:val="00A535B2"/>
    <w:rsid w:val="00A725AF"/>
    <w:rsid w:val="00A751AB"/>
    <w:rsid w:val="00A83A58"/>
    <w:rsid w:val="00A91D0F"/>
    <w:rsid w:val="00AC54A9"/>
    <w:rsid w:val="00AD22F2"/>
    <w:rsid w:val="00AE478B"/>
    <w:rsid w:val="00AE7395"/>
    <w:rsid w:val="00AF00C9"/>
    <w:rsid w:val="00AF4A1B"/>
    <w:rsid w:val="00B1641C"/>
    <w:rsid w:val="00B50295"/>
    <w:rsid w:val="00B63696"/>
    <w:rsid w:val="00B77CCF"/>
    <w:rsid w:val="00B871B1"/>
    <w:rsid w:val="00BA75D9"/>
    <w:rsid w:val="00BC3E68"/>
    <w:rsid w:val="00BC5D74"/>
    <w:rsid w:val="00BE19BD"/>
    <w:rsid w:val="00C063BE"/>
    <w:rsid w:val="00C32796"/>
    <w:rsid w:val="00C32B5F"/>
    <w:rsid w:val="00C363AD"/>
    <w:rsid w:val="00C60072"/>
    <w:rsid w:val="00C72CB0"/>
    <w:rsid w:val="00C87FBD"/>
    <w:rsid w:val="00C91B33"/>
    <w:rsid w:val="00D22F7B"/>
    <w:rsid w:val="00D72DDA"/>
    <w:rsid w:val="00DB29DB"/>
    <w:rsid w:val="00DB574E"/>
    <w:rsid w:val="00DD593B"/>
    <w:rsid w:val="00DE0106"/>
    <w:rsid w:val="00DE6227"/>
    <w:rsid w:val="00E2464C"/>
    <w:rsid w:val="00E40DC1"/>
    <w:rsid w:val="00E478C2"/>
    <w:rsid w:val="00E51A4A"/>
    <w:rsid w:val="00E52EDD"/>
    <w:rsid w:val="00E60B22"/>
    <w:rsid w:val="00E62EED"/>
    <w:rsid w:val="00E91177"/>
    <w:rsid w:val="00E98FCE"/>
    <w:rsid w:val="00EB68F1"/>
    <w:rsid w:val="00ED0FA5"/>
    <w:rsid w:val="00EE229F"/>
    <w:rsid w:val="00EE371F"/>
    <w:rsid w:val="00F05F95"/>
    <w:rsid w:val="00F44C85"/>
    <w:rsid w:val="00F75D40"/>
    <w:rsid w:val="00F7662D"/>
    <w:rsid w:val="00F85FEF"/>
    <w:rsid w:val="00FA2B4A"/>
    <w:rsid w:val="00FA7E1D"/>
    <w:rsid w:val="00FE1CBA"/>
    <w:rsid w:val="00FF5DF8"/>
    <w:rsid w:val="023D7CDD"/>
    <w:rsid w:val="0261D8C1"/>
    <w:rsid w:val="02BE9757"/>
    <w:rsid w:val="030812A6"/>
    <w:rsid w:val="0345A515"/>
    <w:rsid w:val="05C2CF25"/>
    <w:rsid w:val="0667F9FC"/>
    <w:rsid w:val="067B5C0B"/>
    <w:rsid w:val="0765F73A"/>
    <w:rsid w:val="07FD9973"/>
    <w:rsid w:val="08872C33"/>
    <w:rsid w:val="0A487985"/>
    <w:rsid w:val="0AD5C776"/>
    <w:rsid w:val="0B4EE975"/>
    <w:rsid w:val="0BA5BE03"/>
    <w:rsid w:val="0C061B95"/>
    <w:rsid w:val="0F117808"/>
    <w:rsid w:val="0F3A68CA"/>
    <w:rsid w:val="0F779BBE"/>
    <w:rsid w:val="1186010B"/>
    <w:rsid w:val="11874396"/>
    <w:rsid w:val="12A71654"/>
    <w:rsid w:val="14404F2E"/>
    <w:rsid w:val="159210FE"/>
    <w:rsid w:val="1608A1F9"/>
    <w:rsid w:val="181833F0"/>
    <w:rsid w:val="199F7B63"/>
    <w:rsid w:val="19E76292"/>
    <w:rsid w:val="1B13BAF4"/>
    <w:rsid w:val="1B34BD1B"/>
    <w:rsid w:val="1C198C90"/>
    <w:rsid w:val="1DFA9832"/>
    <w:rsid w:val="1E48D1A8"/>
    <w:rsid w:val="1F15C192"/>
    <w:rsid w:val="1FE72C17"/>
    <w:rsid w:val="1FED90AB"/>
    <w:rsid w:val="21B21DF4"/>
    <w:rsid w:val="224D6254"/>
    <w:rsid w:val="22576BA9"/>
    <w:rsid w:val="231AF68F"/>
    <w:rsid w:val="231ECCD9"/>
    <w:rsid w:val="268035C3"/>
    <w:rsid w:val="275576DC"/>
    <w:rsid w:val="293DDEFF"/>
    <w:rsid w:val="2AD3824E"/>
    <w:rsid w:val="2B078161"/>
    <w:rsid w:val="2B4E4605"/>
    <w:rsid w:val="2C33F509"/>
    <w:rsid w:val="2C5C69BF"/>
    <w:rsid w:val="2D0765C0"/>
    <w:rsid w:val="2DC9606B"/>
    <w:rsid w:val="2EC73674"/>
    <w:rsid w:val="2ECC2CDD"/>
    <w:rsid w:val="2ED1E09D"/>
    <w:rsid w:val="2F1027E3"/>
    <w:rsid w:val="2F4B2597"/>
    <w:rsid w:val="3306F4C2"/>
    <w:rsid w:val="335DAD3F"/>
    <w:rsid w:val="35A65555"/>
    <w:rsid w:val="3675C176"/>
    <w:rsid w:val="37905193"/>
    <w:rsid w:val="3799FF7B"/>
    <w:rsid w:val="3AFB7AE0"/>
    <w:rsid w:val="3B24C887"/>
    <w:rsid w:val="3BD65535"/>
    <w:rsid w:val="3C6E23CB"/>
    <w:rsid w:val="3CCF7720"/>
    <w:rsid w:val="3DA223D6"/>
    <w:rsid w:val="3F5A99AD"/>
    <w:rsid w:val="3FFD3E0B"/>
    <w:rsid w:val="4029E668"/>
    <w:rsid w:val="40EEC497"/>
    <w:rsid w:val="41D2C1AF"/>
    <w:rsid w:val="42114CE9"/>
    <w:rsid w:val="424F46B4"/>
    <w:rsid w:val="42DB0958"/>
    <w:rsid w:val="432AC1BE"/>
    <w:rsid w:val="46D491D2"/>
    <w:rsid w:val="47CFC668"/>
    <w:rsid w:val="48ED8839"/>
    <w:rsid w:val="49CB7388"/>
    <w:rsid w:val="49E9328E"/>
    <w:rsid w:val="4ABDAD23"/>
    <w:rsid w:val="4B9F06D2"/>
    <w:rsid w:val="4BA802F5"/>
    <w:rsid w:val="4C0541D7"/>
    <w:rsid w:val="4C0DC93A"/>
    <w:rsid w:val="4C38AE6E"/>
    <w:rsid w:val="4C7AB005"/>
    <w:rsid w:val="4D53327F"/>
    <w:rsid w:val="4E168066"/>
    <w:rsid w:val="4E1C80EF"/>
    <w:rsid w:val="4E27524F"/>
    <w:rsid w:val="4F5640B2"/>
    <w:rsid w:val="5047DB4E"/>
    <w:rsid w:val="50B2DAF3"/>
    <w:rsid w:val="51D6856D"/>
    <w:rsid w:val="51E3ABAF"/>
    <w:rsid w:val="536A19CE"/>
    <w:rsid w:val="53CD7082"/>
    <w:rsid w:val="544BFEE9"/>
    <w:rsid w:val="5561956E"/>
    <w:rsid w:val="56B1ED5C"/>
    <w:rsid w:val="5804C104"/>
    <w:rsid w:val="5839C47C"/>
    <w:rsid w:val="5A854BED"/>
    <w:rsid w:val="5D94F62B"/>
    <w:rsid w:val="5E19284D"/>
    <w:rsid w:val="5ED1ED87"/>
    <w:rsid w:val="60082714"/>
    <w:rsid w:val="6047DFD7"/>
    <w:rsid w:val="612B736C"/>
    <w:rsid w:val="6132E326"/>
    <w:rsid w:val="61F170EE"/>
    <w:rsid w:val="621DAD07"/>
    <w:rsid w:val="62AD3D8C"/>
    <w:rsid w:val="6345D6CE"/>
    <w:rsid w:val="63F2FCFF"/>
    <w:rsid w:val="641810F6"/>
    <w:rsid w:val="65BC4964"/>
    <w:rsid w:val="663FA39B"/>
    <w:rsid w:val="6798628A"/>
    <w:rsid w:val="67E384C5"/>
    <w:rsid w:val="681CC9E1"/>
    <w:rsid w:val="6870FE83"/>
    <w:rsid w:val="695D65F6"/>
    <w:rsid w:val="696E483A"/>
    <w:rsid w:val="6A7B338A"/>
    <w:rsid w:val="6A8B80F3"/>
    <w:rsid w:val="6B4FEDD4"/>
    <w:rsid w:val="6C6E2613"/>
    <w:rsid w:val="6E171CB6"/>
    <w:rsid w:val="6FB2ED17"/>
    <w:rsid w:val="7021AA9A"/>
    <w:rsid w:val="738780D0"/>
    <w:rsid w:val="74AD63F1"/>
    <w:rsid w:val="74B8E867"/>
    <w:rsid w:val="75529003"/>
    <w:rsid w:val="7654B8C8"/>
    <w:rsid w:val="76A5EDAE"/>
    <w:rsid w:val="76DDC5AF"/>
    <w:rsid w:val="76F712A9"/>
    <w:rsid w:val="78578FC0"/>
    <w:rsid w:val="796034DB"/>
    <w:rsid w:val="7B37CE51"/>
    <w:rsid w:val="7C6131C6"/>
    <w:rsid w:val="7D88279A"/>
    <w:rsid w:val="7E5F07F9"/>
    <w:rsid w:val="7E6AD469"/>
    <w:rsid w:val="7F446992"/>
    <w:rsid w:val="7F7D613D"/>
    <w:rsid w:val="7F8C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81476"/>
  <w15:chartTrackingRefBased/>
  <w15:docId w15:val="{D7EA56BB-0565-49AD-9164-8DF8ACB5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C60072"/>
    <w:pPr>
      <w:ind w:left="720"/>
      <w:contextualSpacing/>
    </w:pPr>
  </w:style>
  <w:style w:type="paragraph" w:customStyle="1" w:styleId="Default">
    <w:name w:val="Default"/>
    <w:rsid w:val="00413C72"/>
    <w:pPr>
      <w:autoSpaceDE w:val="0"/>
      <w:autoSpaceDN w:val="0"/>
      <w:adjustRightInd w:val="0"/>
      <w:spacing w:after="0" w:line="240" w:lineRule="auto"/>
    </w:pPr>
    <w:rPr>
      <w:rFonts w:ascii="Arial" w:eastAsia="Calibri" w:hAnsi="Arial" w:cs="Arial"/>
      <w:color w:val="000000"/>
      <w:sz w:val="24"/>
      <w:szCs w:val="24"/>
      <w:lang w:val="es-MX"/>
    </w:rPr>
  </w:style>
  <w:style w:type="paragraph" w:styleId="CommentText">
    <w:name w:val="annotation text"/>
    <w:basedOn w:val="Normal"/>
    <w:link w:val="CommentTextChar"/>
    <w:uiPriority w:val="99"/>
    <w:unhideWhenUsed/>
    <w:rsid w:val="001F6BFC"/>
    <w:pPr>
      <w:spacing w:line="240" w:lineRule="auto"/>
    </w:pPr>
    <w:rPr>
      <w:sz w:val="20"/>
      <w:szCs w:val="20"/>
    </w:rPr>
  </w:style>
  <w:style w:type="character" w:customStyle="1" w:styleId="CommentTextChar">
    <w:name w:val="Comment Text Char"/>
    <w:basedOn w:val="DefaultParagraphFont"/>
    <w:link w:val="CommentText"/>
    <w:uiPriority w:val="99"/>
    <w:rsid w:val="001F6BFC"/>
    <w:rPr>
      <w:sz w:val="20"/>
      <w:szCs w:val="20"/>
    </w:rPr>
  </w:style>
  <w:style w:type="character" w:styleId="CommentReference">
    <w:name w:val="annotation reference"/>
    <w:basedOn w:val="DefaultParagraphFont"/>
    <w:uiPriority w:val="99"/>
    <w:semiHidden/>
    <w:unhideWhenUsed/>
    <w:rsid w:val="001F6BFC"/>
    <w:rPr>
      <w:sz w:val="16"/>
      <w:szCs w:val="16"/>
    </w:rPr>
  </w:style>
  <w:style w:type="paragraph" w:styleId="NormalWeb">
    <w:name w:val="Normal (Web)"/>
    <w:basedOn w:val="Normal"/>
    <w:uiPriority w:val="99"/>
    <w:semiHidden/>
    <w:unhideWhenUsed/>
    <w:rsid w:val="001F6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F6BFC"/>
    <w:rPr>
      <w:b/>
      <w:bCs/>
    </w:rPr>
  </w:style>
  <w:style w:type="character" w:styleId="Hyperlink">
    <w:name w:val="Hyperlink"/>
    <w:basedOn w:val="DefaultParagraphFont"/>
    <w:uiPriority w:val="99"/>
    <w:unhideWhenUsed/>
    <w:rsid w:val="00343730"/>
    <w:rPr>
      <w:color w:val="0563C1" w:themeColor="hyperlink"/>
      <w:u w:val="single"/>
    </w:rPr>
  </w:style>
  <w:style w:type="character" w:styleId="UnresolvedMention">
    <w:name w:val="Unresolved Mention"/>
    <w:basedOn w:val="DefaultParagraphFont"/>
    <w:uiPriority w:val="99"/>
    <w:semiHidden/>
    <w:unhideWhenUsed/>
    <w:rsid w:val="003437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6891"/>
    <w:rPr>
      <w:b/>
      <w:bCs/>
    </w:rPr>
  </w:style>
  <w:style w:type="character" w:customStyle="1" w:styleId="CommentSubjectChar">
    <w:name w:val="Comment Subject Char"/>
    <w:basedOn w:val="CommentTextChar"/>
    <w:link w:val="CommentSubject"/>
    <w:uiPriority w:val="99"/>
    <w:semiHidden/>
    <w:rsid w:val="00886891"/>
    <w:rPr>
      <w:b/>
      <w:bCs/>
      <w:sz w:val="20"/>
      <w:szCs w:val="20"/>
    </w:rPr>
  </w:style>
  <w:style w:type="character" w:styleId="FollowedHyperlink">
    <w:name w:val="FollowedHyperlink"/>
    <w:basedOn w:val="DefaultParagraphFont"/>
    <w:uiPriority w:val="99"/>
    <w:semiHidden/>
    <w:unhideWhenUsed/>
    <w:rsid w:val="00126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6141">
      <w:bodyDiv w:val="1"/>
      <w:marLeft w:val="0"/>
      <w:marRight w:val="0"/>
      <w:marTop w:val="0"/>
      <w:marBottom w:val="0"/>
      <w:divBdr>
        <w:top w:val="none" w:sz="0" w:space="0" w:color="auto"/>
        <w:left w:val="none" w:sz="0" w:space="0" w:color="auto"/>
        <w:bottom w:val="none" w:sz="0" w:space="0" w:color="auto"/>
        <w:right w:val="none" w:sz="0" w:space="0" w:color="auto"/>
      </w:divBdr>
      <w:divsChild>
        <w:div w:id="290479174">
          <w:marLeft w:val="0"/>
          <w:marRight w:val="0"/>
          <w:marTop w:val="0"/>
          <w:marBottom w:val="0"/>
          <w:divBdr>
            <w:top w:val="none" w:sz="0" w:space="0" w:color="auto"/>
            <w:left w:val="none" w:sz="0" w:space="0" w:color="auto"/>
            <w:bottom w:val="none" w:sz="0" w:space="0" w:color="auto"/>
            <w:right w:val="none" w:sz="0" w:space="0" w:color="auto"/>
          </w:divBdr>
          <w:divsChild>
            <w:div w:id="545530356">
              <w:marLeft w:val="0"/>
              <w:marRight w:val="0"/>
              <w:marTop w:val="0"/>
              <w:marBottom w:val="0"/>
              <w:divBdr>
                <w:top w:val="none" w:sz="0" w:space="0" w:color="auto"/>
                <w:left w:val="none" w:sz="0" w:space="0" w:color="auto"/>
                <w:bottom w:val="none" w:sz="0" w:space="0" w:color="auto"/>
                <w:right w:val="none" w:sz="0" w:space="0" w:color="auto"/>
              </w:divBdr>
              <w:divsChild>
                <w:div w:id="236331695">
                  <w:marLeft w:val="0"/>
                  <w:marRight w:val="0"/>
                  <w:marTop w:val="0"/>
                  <w:marBottom w:val="0"/>
                  <w:divBdr>
                    <w:top w:val="none" w:sz="0" w:space="0" w:color="auto"/>
                    <w:left w:val="none" w:sz="0" w:space="0" w:color="auto"/>
                    <w:bottom w:val="none" w:sz="0" w:space="0" w:color="auto"/>
                    <w:right w:val="none" w:sz="0" w:space="0" w:color="auto"/>
                  </w:divBdr>
                  <w:divsChild>
                    <w:div w:id="505443370">
                      <w:marLeft w:val="0"/>
                      <w:marRight w:val="0"/>
                      <w:marTop w:val="0"/>
                      <w:marBottom w:val="0"/>
                      <w:divBdr>
                        <w:top w:val="none" w:sz="0" w:space="0" w:color="auto"/>
                        <w:left w:val="none" w:sz="0" w:space="0" w:color="auto"/>
                        <w:bottom w:val="none" w:sz="0" w:space="0" w:color="auto"/>
                        <w:right w:val="none" w:sz="0" w:space="0" w:color="auto"/>
                      </w:divBdr>
                      <w:divsChild>
                        <w:div w:id="77871332">
                          <w:marLeft w:val="0"/>
                          <w:marRight w:val="0"/>
                          <w:marTop w:val="0"/>
                          <w:marBottom w:val="0"/>
                          <w:divBdr>
                            <w:top w:val="none" w:sz="0" w:space="0" w:color="auto"/>
                            <w:left w:val="none" w:sz="0" w:space="0" w:color="auto"/>
                            <w:bottom w:val="none" w:sz="0" w:space="0" w:color="auto"/>
                            <w:right w:val="none" w:sz="0" w:space="0" w:color="auto"/>
                          </w:divBdr>
                          <w:divsChild>
                            <w:div w:id="536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municode.com/ca/jurupa_valley/codes/municipal_code?nodeId=TIT9PLZO_CH9.267INHOREAFHOEUFE_S9.267.080INHOPLHOAG" TargetMode="External"/><Relationship Id="rId18" Type="http://schemas.openxmlformats.org/officeDocument/2006/relationships/hyperlink" Target="https://library.municode.com/ca/jurupa_valley/codes/municipal_code?nodeId=TIT9PLZO_CH9.267INHOREAFHOEUFE_S9.267.070ALC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jurupavalley.org/550/Inclusionary-Housing-Ordinance-Calculato" TargetMode="External"/><Relationship Id="rId17" Type="http://schemas.openxmlformats.org/officeDocument/2006/relationships/hyperlink" Target="https://library.municode.com/ca/jurupa_valley/codes/municipal_code?nodeId=TIT9PLZO_CH9.267INHOREAFHOEUFE_S9.267.070ALC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ibrary.municode.com/ca/jurupa_valley/codes/municipal_code?nodeId=TIT9PLZO_CH9.267INHOREAFHOEUFE_S9.267.070ALCO" TargetMode="External"/><Relationship Id="rId20" Type="http://schemas.openxmlformats.org/officeDocument/2006/relationships/hyperlink" Target="https://library.municode.com/ca/jurupa_valley/codes/municipal_code?nodeId=TIT9PLZO_CH9.267INHOREAFHOEUFE_S9.267.070ALCO"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rupavalley.org/DocumentCenter/View/3090"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jurupavalley.org/DocumentCenter/View/309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ibrary.municode.com/ca/jurupa_valley/codes/municipal_code?nodeId=TIT9PLZO_CH9.267INHOREAFHOEUFE_S9.267.080INHOPLHOAG" TargetMode="External"/><Relationship Id="rId19" Type="http://schemas.openxmlformats.org/officeDocument/2006/relationships/hyperlink" Target="https://library.municode.com/ca/jurupa_valley/codes/municipal_code?nodeId=TIT9PLZO_CH9.267INHOREAFHOEUFE_S9.267.070AL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rupavalley.org/550/Inclusionary-Housing-Ordinance-Calculato"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FD56AE37E654AB751822B4A81C67A" ma:contentTypeVersion="17" ma:contentTypeDescription="Create a new document." ma:contentTypeScope="" ma:versionID="07d974c5e576b2bc7eb1ef18dbb07ee3">
  <xsd:schema xmlns:xsd="http://www.w3.org/2001/XMLSchema" xmlns:xs="http://www.w3.org/2001/XMLSchema" xmlns:p="http://schemas.microsoft.com/office/2006/metadata/properties" xmlns:ns2="123019c4-481c-4d01-9195-4bc256c3b9ef" xmlns:ns3="a12066e7-b05c-4b7d-a1e4-cbed633d6a29" targetNamespace="http://schemas.microsoft.com/office/2006/metadata/properties" ma:root="true" ma:fieldsID="264237f953f839031c16fd2b16ea4c18" ns2:_="" ns3:_="">
    <xsd:import namespace="123019c4-481c-4d01-9195-4bc256c3b9ef"/>
    <xsd:import namespace="a12066e7-b05c-4b7d-a1e4-cbed633d6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019c4-481c-4d01-9195-4bc256c3b9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aa77c7-4d39-4ecc-821a-9c81e82f911a}" ma:internalName="TaxCatchAll" ma:showField="CatchAllData" ma:web="123019c4-481c-4d01-9195-4bc256c3b9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066e7-b05c-4b7d-a1e4-cbed633d6a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f37fb7-fed7-4a7e-a704-cc227e9160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3019c4-481c-4d01-9195-4bc256c3b9ef" xsi:nil="true"/>
    <lcf76f155ced4ddcb4097134ff3c332f xmlns="a12066e7-b05c-4b7d-a1e4-cbed633d6a29">
      <Terms xmlns="http://schemas.microsoft.com/office/infopath/2007/PartnerControls"/>
    </lcf76f155ced4ddcb4097134ff3c332f>
    <Notes xmlns="a12066e7-b05c-4b7d-a1e4-cbed633d6a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078FF-90DA-440B-80D6-85D63F1020D3}"/>
</file>

<file path=customXml/itemProps2.xml><?xml version="1.0" encoding="utf-8"?>
<ds:datastoreItem xmlns:ds="http://schemas.openxmlformats.org/officeDocument/2006/customXml" ds:itemID="{AD58A614-5886-4267-9F3B-9B35A1F0C06A}">
  <ds:schemaRefs>
    <ds:schemaRef ds:uri="http://schemas.microsoft.com/office/2006/metadata/properties"/>
    <ds:schemaRef ds:uri="http://schemas.microsoft.com/office/infopath/2007/PartnerControls"/>
    <ds:schemaRef ds:uri="123019c4-481c-4d01-9195-4bc256c3b9ef"/>
    <ds:schemaRef ds:uri="a12066e7-b05c-4b7d-a1e4-cbed633d6a29"/>
  </ds:schemaRefs>
</ds:datastoreItem>
</file>

<file path=customXml/itemProps3.xml><?xml version="1.0" encoding="utf-8"?>
<ds:datastoreItem xmlns:ds="http://schemas.openxmlformats.org/officeDocument/2006/customXml" ds:itemID="{AE795D79-0B6A-4DF8-BDD4-A1560F87F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2038</Words>
  <Characters>12990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Ozyilmaz</dc:creator>
  <cp:keywords/>
  <dc:description/>
  <cp:lastModifiedBy>Matthew Ozyilmaz</cp:lastModifiedBy>
  <cp:revision>7</cp:revision>
  <dcterms:created xsi:type="dcterms:W3CDTF">2024-07-31T16:06:00Z</dcterms:created>
  <dcterms:modified xsi:type="dcterms:W3CDTF">2025-12-11T19:10:00Z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0x010100661FD56AE37E654AB751822B4A81C67A</vt:lpwstr>
  </property>
  <property fmtid="{D5CDD505-2E9C-101B-9397-08002B2CF9AE}" pid="3" name="GrammarlyDocumentId">
    <vt:lpwstr>5b0f61395e11993f4d3f0e77a91deb2b02b78bee80150b33c33d2811a80cae5c</vt:lpwstr>
  </property>
  <property fmtid="{D5CDD505-2E9C-101B-9397-08002B2CF9AE}" pid="4" name="MediaServiceImageTags">
    <vt:lpwstr/>
  </property>
</Properties>
</file>